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1B5" w:rsidRPr="00A90ADB" w:rsidRDefault="005D31B5" w:rsidP="005D31B5">
      <w:pPr>
        <w:pStyle w:val="CRCoverPage"/>
        <w:tabs>
          <w:tab w:val="right" w:pos="9639"/>
          <w:tab w:val="right" w:pos="13323"/>
        </w:tabs>
        <w:spacing w:after="0"/>
        <w:rPr>
          <w:rFonts w:eastAsia="SimSun" w:cs="Arial"/>
          <w:b/>
          <w:sz w:val="24"/>
          <w:szCs w:val="24"/>
          <w:lang w:eastAsia="zh-CN"/>
        </w:rPr>
      </w:pPr>
      <w:bookmarkStart w:id="0" w:name="_Toc92513360"/>
      <w:bookmarkStart w:id="1" w:name="_Ref399006623"/>
      <w:bookmarkStart w:id="2" w:name="_Toc193024528"/>
      <w:r>
        <w:rPr>
          <w:rFonts w:cs="Arial"/>
          <w:b/>
          <w:sz w:val="24"/>
          <w:szCs w:val="24"/>
        </w:rPr>
        <w:t>3GPP TSG-</w:t>
      </w:r>
      <w:bookmarkStart w:id="3" w:name="OLE_LINK198"/>
      <w:bookmarkStart w:id="4" w:name="OLE_LINK199"/>
      <w:r>
        <w:rPr>
          <w:rFonts w:cs="Arial"/>
          <w:b/>
          <w:sz w:val="24"/>
          <w:szCs w:val="24"/>
        </w:rPr>
        <w:t xml:space="preserve">RAN2 </w:t>
      </w:r>
      <w:bookmarkEnd w:id="3"/>
      <w:bookmarkEnd w:id="4"/>
      <w:r w:rsidR="00A90ADB">
        <w:rPr>
          <w:rFonts w:eastAsia="SimSun" w:cs="Arial" w:hint="eastAsia"/>
          <w:b/>
          <w:sz w:val="24"/>
          <w:szCs w:val="24"/>
          <w:lang w:eastAsia="zh-CN"/>
        </w:rPr>
        <w:t>NR Ad hoc 0118</w:t>
      </w:r>
      <w:r w:rsidRPr="007D3E81">
        <w:rPr>
          <w:rFonts w:cs="Arial"/>
          <w:b/>
          <w:sz w:val="24"/>
          <w:szCs w:val="24"/>
        </w:rPr>
        <w:tab/>
      </w:r>
      <w:r w:rsidR="00E67097" w:rsidRPr="00E67097">
        <w:rPr>
          <w:rFonts w:cs="Arial"/>
          <w:b/>
          <w:sz w:val="24"/>
          <w:szCs w:val="24"/>
        </w:rPr>
        <w:t>R2-</w:t>
      </w:r>
      <w:r w:rsidR="003E5209" w:rsidRPr="00E67097">
        <w:rPr>
          <w:rFonts w:cs="Arial"/>
          <w:b/>
          <w:sz w:val="24"/>
          <w:szCs w:val="24"/>
        </w:rPr>
        <w:t>1</w:t>
      </w:r>
      <w:r w:rsidR="003E5209">
        <w:rPr>
          <w:rFonts w:eastAsiaTheme="minorEastAsia" w:cs="Arial" w:hint="eastAsia"/>
          <w:b/>
          <w:sz w:val="24"/>
          <w:szCs w:val="24"/>
          <w:lang w:eastAsia="zh-CN"/>
        </w:rPr>
        <w:t>8</w:t>
      </w:r>
      <w:r w:rsidR="00AA48D5">
        <w:rPr>
          <w:rFonts w:eastAsia="SimSun" w:cs="Arial"/>
          <w:b/>
          <w:sz w:val="24"/>
          <w:szCs w:val="24"/>
          <w:lang w:eastAsia="zh-CN"/>
        </w:rPr>
        <w:t>01222</w:t>
      </w:r>
    </w:p>
    <w:p w:rsidR="00266C91" w:rsidRPr="001F14CC" w:rsidRDefault="00A90ADB" w:rsidP="00266C91">
      <w:pPr>
        <w:tabs>
          <w:tab w:val="left" w:pos="1985"/>
        </w:tabs>
        <w:spacing w:after="100" w:afterAutospacing="1"/>
        <w:jc w:val="both"/>
        <w:rPr>
          <w:rFonts w:ascii="Arial" w:eastAsia="MS Mincho" w:hAnsi="Arial" w:cs="Arial"/>
          <w:b/>
          <w:sz w:val="24"/>
          <w:szCs w:val="24"/>
        </w:rPr>
      </w:pPr>
      <w:bookmarkStart w:id="5" w:name="OLE_LINK240"/>
      <w:bookmarkStart w:id="6" w:name="OLE_LINK241"/>
      <w:r w:rsidRPr="00E9654F">
        <w:rPr>
          <w:rFonts w:ascii="Arial" w:eastAsia="MS Mincho" w:hAnsi="Arial" w:cs="Arial"/>
          <w:b/>
          <w:sz w:val="24"/>
          <w:szCs w:val="24"/>
        </w:rPr>
        <w:t>Vancouver, Canada, 22</w:t>
      </w:r>
      <w:r w:rsidRPr="00E9654F">
        <w:rPr>
          <w:rFonts w:ascii="Arial" w:eastAsia="MS Mincho" w:hAnsi="Arial" w:cs="Arial"/>
          <w:b/>
          <w:sz w:val="24"/>
          <w:szCs w:val="24"/>
          <w:vertAlign w:val="superscript"/>
        </w:rPr>
        <w:t>nd</w:t>
      </w:r>
      <w:r w:rsidRPr="00E9654F">
        <w:rPr>
          <w:rFonts w:ascii="Arial" w:eastAsia="MS Mincho" w:hAnsi="Arial" w:cs="Arial"/>
          <w:b/>
          <w:sz w:val="24"/>
          <w:szCs w:val="24"/>
        </w:rPr>
        <w:t xml:space="preserve"> January – 26</w:t>
      </w:r>
      <w:r w:rsidRPr="00E9654F">
        <w:rPr>
          <w:rFonts w:ascii="Arial" w:eastAsia="MS Mincho" w:hAnsi="Arial" w:cs="Arial"/>
          <w:b/>
          <w:sz w:val="24"/>
          <w:szCs w:val="24"/>
          <w:vertAlign w:val="superscript"/>
        </w:rPr>
        <w:t>th</w:t>
      </w:r>
      <w:r w:rsidRPr="00E9654F">
        <w:rPr>
          <w:rFonts w:ascii="Arial" w:eastAsia="MS Mincho" w:hAnsi="Arial" w:cs="Arial"/>
          <w:b/>
          <w:sz w:val="24"/>
          <w:szCs w:val="24"/>
        </w:rPr>
        <w:t xml:space="preserve"> January 2018</w:t>
      </w:r>
    </w:p>
    <w:p w:rsidR="002E7585" w:rsidRPr="00E4007F" w:rsidRDefault="002E7585" w:rsidP="0041264D">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bookmarkEnd w:id="5"/>
      <w:bookmarkEnd w:id="6"/>
      <w:r w:rsidR="00D05FD6" w:rsidRPr="00D05FD6">
        <w:rPr>
          <w:rFonts w:ascii="Arial" w:hAnsi="Arial"/>
          <w:b/>
          <w:sz w:val="24"/>
          <w:lang w:eastAsia="en-GB"/>
        </w:rPr>
        <w:t>10.</w:t>
      </w:r>
      <w:r w:rsidR="009C344F">
        <w:rPr>
          <w:rFonts w:ascii="Arial" w:hAnsi="Arial"/>
          <w:b/>
          <w:sz w:val="24"/>
          <w:lang w:eastAsia="en-GB"/>
        </w:rPr>
        <w:t>2.14</w:t>
      </w:r>
    </w:p>
    <w:p w:rsidR="0041264D" w:rsidRPr="005C0CE3" w:rsidRDefault="0041264D" w:rsidP="0041264D">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bookmarkStart w:id="7" w:name="OLE_LINK168"/>
      <w:bookmarkStart w:id="8" w:name="OLE_LINK169"/>
      <w:bookmarkStart w:id="9" w:name="OLE_LINK170"/>
      <w:r w:rsidRPr="005C0CE3">
        <w:rPr>
          <w:rFonts w:ascii="Arial" w:hAnsi="Arial"/>
          <w:b/>
          <w:sz w:val="24"/>
          <w:lang w:eastAsia="en-GB"/>
        </w:rPr>
        <w:t>Huawei, HiSilicon</w:t>
      </w:r>
      <w:bookmarkEnd w:id="7"/>
      <w:bookmarkEnd w:id="8"/>
      <w:bookmarkEnd w:id="9"/>
    </w:p>
    <w:p w:rsidR="0041264D" w:rsidRPr="00C2624A" w:rsidRDefault="0041264D" w:rsidP="0041264D">
      <w:pPr>
        <w:ind w:left="1985" w:hanging="1985"/>
        <w:rPr>
          <w:rFonts w:ascii="Arial" w:eastAsia="SimSun" w:hAnsi="Arial" w:cs="Arial"/>
          <w:b/>
          <w:sz w:val="22"/>
          <w:lang w:eastAsia="zh-CN"/>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3E5209" w:rsidRPr="003E5209">
        <w:rPr>
          <w:rFonts w:ascii="Arial" w:hAnsi="Arial" w:cs="Arial"/>
          <w:b/>
          <w:sz w:val="22"/>
        </w:rPr>
        <w:t xml:space="preserve">Consideration on self evaluation of IMT-2020 for </w:t>
      </w:r>
      <w:r w:rsidR="00675FFF">
        <w:rPr>
          <w:rFonts w:ascii="Arial" w:eastAsiaTheme="minorEastAsia" w:hAnsi="Arial" w:cs="Arial" w:hint="eastAsia"/>
          <w:b/>
          <w:sz w:val="22"/>
          <w:lang w:eastAsia="zh-CN"/>
        </w:rPr>
        <w:t>U</w:t>
      </w:r>
      <w:r w:rsidR="003E5209" w:rsidRPr="003E5209">
        <w:rPr>
          <w:rFonts w:ascii="Arial" w:hAnsi="Arial" w:cs="Arial"/>
          <w:b/>
          <w:sz w:val="22"/>
        </w:rPr>
        <w:t>P latency</w:t>
      </w:r>
    </w:p>
    <w:p w:rsidR="0041264D" w:rsidRPr="005C0CE3" w:rsidRDefault="0041264D" w:rsidP="0041264D">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 xml:space="preserve">Discussion </w:t>
      </w:r>
    </w:p>
    <w:p w:rsidR="00CF5320" w:rsidRPr="007D3E81" w:rsidRDefault="00CF5320" w:rsidP="00CF5320">
      <w:pPr>
        <w:pStyle w:val="Heading1"/>
        <w:tabs>
          <w:tab w:val="clear" w:pos="432"/>
        </w:tabs>
        <w:overflowPunct/>
        <w:autoSpaceDE/>
        <w:autoSpaceDN/>
        <w:adjustRightInd/>
        <w:ind w:left="0" w:firstLine="0"/>
        <w:textAlignment w:val="auto"/>
        <w:rPr>
          <w:lang w:eastAsia="zh-CN"/>
        </w:rPr>
      </w:pPr>
      <w:r w:rsidRPr="007D3E81">
        <w:rPr>
          <w:lang w:eastAsia="zh-CN"/>
        </w:rPr>
        <w:t>Introduction</w:t>
      </w:r>
    </w:p>
    <w:p w:rsidR="00AF2BEC" w:rsidRDefault="003E5209" w:rsidP="008A5806">
      <w:pPr>
        <w:jc w:val="both"/>
        <w:rPr>
          <w:rFonts w:eastAsiaTheme="minorEastAsia"/>
          <w:lang w:eastAsia="zh-CN"/>
        </w:rPr>
      </w:pPr>
      <w:bookmarkStart w:id="10" w:name="OLE_LINK32"/>
      <w:bookmarkStart w:id="11" w:name="OLE_LINK33"/>
      <w:r>
        <w:rPr>
          <w:rFonts w:hint="eastAsia"/>
          <w:lang w:eastAsia="zh-CN"/>
        </w:rPr>
        <w:t xml:space="preserve">At RAN#77 meeting, the preliminary work plan of self evaluation was agreed in [1], where a three-step plan is made. At RAN#78 meeting, it was agreed in [2] that 3GPP will start Step 2 activity for self evaluation study, which includes the </w:t>
      </w:r>
      <w:r w:rsidRPr="00B441C2">
        <w:rPr>
          <w:lang w:eastAsia="zh-CN"/>
        </w:rPr>
        <w:t>performance evaluation</w:t>
      </w:r>
      <w:r>
        <w:rPr>
          <w:rFonts w:hint="eastAsia"/>
          <w:lang w:eastAsia="zh-CN"/>
        </w:rPr>
        <w:t xml:space="preserve"> against the eMBB, mMTC and URLLC technical performance requirements as defined in Report ITU-R </w:t>
      </w:r>
      <w:r w:rsidRPr="00057BFE">
        <w:rPr>
          <w:rFonts w:hint="eastAsia"/>
          <w:lang w:eastAsia="zh-CN"/>
        </w:rPr>
        <w:t>M.2410</w:t>
      </w:r>
      <w:r>
        <w:rPr>
          <w:rFonts w:hint="eastAsia"/>
          <w:lang w:eastAsia="zh-CN"/>
        </w:rPr>
        <w:t xml:space="preserve"> (see [3])</w:t>
      </w:r>
      <w:r w:rsidRPr="00057BFE">
        <w:rPr>
          <w:rFonts w:hint="eastAsia"/>
          <w:lang w:eastAsia="zh-CN"/>
        </w:rPr>
        <w:t>.</w:t>
      </w:r>
      <w:r>
        <w:rPr>
          <w:rFonts w:hint="eastAsia"/>
          <w:lang w:eastAsia="zh-CN"/>
        </w:rPr>
        <w:t xml:space="preserve"> </w:t>
      </w:r>
    </w:p>
    <w:p w:rsidR="00633498" w:rsidRDefault="003E5209" w:rsidP="008A5806">
      <w:pPr>
        <w:jc w:val="both"/>
        <w:rPr>
          <w:rFonts w:eastAsiaTheme="minorEastAsia"/>
          <w:lang w:eastAsia="zh-CN"/>
        </w:rPr>
      </w:pPr>
      <w:r>
        <w:rPr>
          <w:rFonts w:hint="eastAsia"/>
          <w:lang w:eastAsia="zh-CN"/>
        </w:rPr>
        <w:t>The evaluation of these requirements would require technical expertise from RAN WGs including RAN</w:t>
      </w:r>
      <w:r>
        <w:rPr>
          <w:rFonts w:eastAsiaTheme="minorEastAsia" w:hint="eastAsia"/>
          <w:lang w:eastAsia="zh-CN"/>
        </w:rPr>
        <w:t>2</w:t>
      </w:r>
      <w:r>
        <w:rPr>
          <w:rFonts w:hint="eastAsia"/>
          <w:lang w:eastAsia="zh-CN"/>
        </w:rPr>
        <w:t>. To well progress the study, a work split on the evaluation of the technical performance requirements is proposed in [2], and it was agreed that RAN WG</w:t>
      </w:r>
      <w:r>
        <w:rPr>
          <w:rFonts w:eastAsiaTheme="minorEastAsia" w:hint="eastAsia"/>
          <w:lang w:eastAsia="zh-CN"/>
        </w:rPr>
        <w:t>2</w:t>
      </w:r>
      <w:r>
        <w:rPr>
          <w:rFonts w:hint="eastAsia"/>
          <w:lang w:eastAsia="zh-CN"/>
        </w:rPr>
        <w:t xml:space="preserve"> needs to take care of the technical performance requirements including </w:t>
      </w:r>
      <w:r w:rsidR="00675FFF">
        <w:rPr>
          <w:rFonts w:eastAsiaTheme="minorEastAsia" w:hint="eastAsia"/>
          <w:lang w:eastAsia="zh-CN"/>
        </w:rPr>
        <w:t>user</w:t>
      </w:r>
      <w:r>
        <w:rPr>
          <w:rFonts w:eastAsiaTheme="minorEastAsia" w:hint="eastAsia"/>
          <w:lang w:eastAsia="zh-CN"/>
        </w:rPr>
        <w:t xml:space="preserve"> plane latency</w:t>
      </w:r>
      <w:r>
        <w:rPr>
          <w:rFonts w:hint="eastAsia"/>
          <w:lang w:eastAsia="zh-CN"/>
        </w:rPr>
        <w:t xml:space="preserve">. Therefore, this </w:t>
      </w:r>
      <w:r w:rsidR="00925EDF">
        <w:rPr>
          <w:rFonts w:eastAsiaTheme="minorEastAsia" w:hint="eastAsia"/>
          <w:lang w:eastAsia="zh-CN"/>
        </w:rPr>
        <w:t>document</w:t>
      </w:r>
      <w:r>
        <w:rPr>
          <w:rFonts w:hint="eastAsia"/>
          <w:lang w:eastAsia="zh-CN"/>
        </w:rPr>
        <w:t xml:space="preserve"> is submitted to RAN</w:t>
      </w:r>
      <w:r>
        <w:rPr>
          <w:rFonts w:eastAsiaTheme="minorEastAsia" w:hint="eastAsia"/>
          <w:lang w:eastAsia="zh-CN"/>
        </w:rPr>
        <w:t>2</w:t>
      </w:r>
      <w:r>
        <w:rPr>
          <w:rFonts w:hint="eastAsia"/>
          <w:lang w:eastAsia="zh-CN"/>
        </w:rPr>
        <w:t xml:space="preserve"> for </w:t>
      </w:r>
      <w:r>
        <w:rPr>
          <w:rFonts w:eastAsiaTheme="minorEastAsia" w:hint="eastAsia"/>
          <w:lang w:eastAsia="zh-CN"/>
        </w:rPr>
        <w:t>consideration.</w:t>
      </w:r>
    </w:p>
    <w:p w:rsidR="003E5209" w:rsidRPr="003E5209" w:rsidRDefault="00925EDF" w:rsidP="008A5806">
      <w:pPr>
        <w:jc w:val="both"/>
        <w:rPr>
          <w:rFonts w:eastAsiaTheme="minorEastAsia"/>
          <w:lang w:eastAsia="zh-CN"/>
        </w:rPr>
      </w:pPr>
      <w:r w:rsidRPr="007A514C">
        <w:rPr>
          <w:lang w:eastAsia="zh-CN"/>
        </w:rPr>
        <w:t xml:space="preserve">In this </w:t>
      </w:r>
      <w:r>
        <w:rPr>
          <w:rFonts w:eastAsiaTheme="minorEastAsia" w:hint="eastAsia"/>
          <w:lang w:eastAsia="zh-CN"/>
        </w:rPr>
        <w:t>document</w:t>
      </w:r>
      <w:r w:rsidRPr="007A514C">
        <w:rPr>
          <w:lang w:eastAsia="zh-CN"/>
        </w:rPr>
        <w:t xml:space="preserve">, the evaluation approaches and results of </w:t>
      </w:r>
      <w:r>
        <w:rPr>
          <w:lang w:eastAsia="zh-CN"/>
        </w:rPr>
        <w:t>NR</w:t>
      </w:r>
      <w:r w:rsidR="003A695F">
        <w:rPr>
          <w:rFonts w:eastAsiaTheme="minorEastAsia" w:hint="eastAsia"/>
          <w:lang w:eastAsia="zh-CN"/>
        </w:rPr>
        <w:t xml:space="preserve"> </w:t>
      </w:r>
      <w:r w:rsidR="00675FFF">
        <w:rPr>
          <w:rFonts w:eastAsiaTheme="minorEastAsia" w:hint="eastAsia"/>
          <w:lang w:eastAsia="zh-CN"/>
        </w:rPr>
        <w:t>user</w:t>
      </w:r>
      <w:r w:rsidR="003A695F">
        <w:rPr>
          <w:rFonts w:eastAsiaTheme="minorEastAsia" w:hint="eastAsia"/>
          <w:lang w:eastAsia="zh-CN"/>
        </w:rPr>
        <w:t xml:space="preserve"> plane</w:t>
      </w:r>
      <w:r>
        <w:rPr>
          <w:lang w:eastAsia="zh-CN"/>
        </w:rPr>
        <w:t xml:space="preserve"> latency </w:t>
      </w:r>
      <w:r w:rsidRPr="007A514C">
        <w:rPr>
          <w:lang w:eastAsia="zh-CN"/>
        </w:rPr>
        <w:t>are provided.</w:t>
      </w:r>
    </w:p>
    <w:p w:rsidR="009D0E2E" w:rsidRPr="00D35305" w:rsidRDefault="00BB548E" w:rsidP="001960D0">
      <w:pPr>
        <w:pStyle w:val="Heading1"/>
        <w:tabs>
          <w:tab w:val="clear" w:pos="432"/>
        </w:tabs>
        <w:overflowPunct/>
        <w:autoSpaceDE/>
        <w:autoSpaceDN/>
        <w:adjustRightInd/>
        <w:ind w:left="0" w:firstLine="0"/>
        <w:textAlignment w:val="auto"/>
        <w:rPr>
          <w:lang w:eastAsia="zh-CN"/>
        </w:rPr>
      </w:pPr>
      <w:bookmarkStart w:id="12" w:name="OLE_LINK1"/>
      <w:bookmarkStart w:id="13" w:name="OLE_LINK2"/>
      <w:bookmarkEnd w:id="10"/>
      <w:bookmarkEnd w:id="11"/>
      <w:r w:rsidRPr="007D3E81">
        <w:rPr>
          <w:lang w:eastAsia="zh-CN"/>
        </w:rPr>
        <w:t>Discussion</w:t>
      </w:r>
    </w:p>
    <w:p w:rsidR="0044749E" w:rsidRPr="00CF195E" w:rsidRDefault="0044749E" w:rsidP="0044749E">
      <w:pPr>
        <w:pStyle w:val="Heading2"/>
        <w:keepLines w:val="0"/>
        <w:tabs>
          <w:tab w:val="clear" w:pos="576"/>
        </w:tabs>
        <w:autoSpaceDE w:val="0"/>
        <w:autoSpaceDN w:val="0"/>
        <w:adjustRightInd w:val="0"/>
        <w:snapToGrid w:val="0"/>
        <w:spacing w:before="120" w:after="120"/>
        <w:jc w:val="both"/>
        <w:rPr>
          <w:lang w:eastAsia="ja-JP"/>
        </w:rPr>
      </w:pPr>
      <w:bookmarkStart w:id="14" w:name="OLE_LINK102"/>
      <w:bookmarkStart w:id="15" w:name="OLE_LINK103"/>
      <w:bookmarkStart w:id="16" w:name="OLE_LINK458"/>
      <w:r>
        <w:rPr>
          <w:lang w:eastAsia="ja-JP"/>
        </w:rPr>
        <w:t>Metric definition and requirements</w:t>
      </w:r>
    </w:p>
    <w:p w:rsidR="0044749E" w:rsidRPr="005A47AE" w:rsidRDefault="0044749E" w:rsidP="0044749E">
      <w:pPr>
        <w:rPr>
          <w:szCs w:val="24"/>
        </w:rPr>
      </w:pPr>
      <w:r>
        <w:rPr>
          <w:rFonts w:hint="eastAsia"/>
          <w:lang w:eastAsia="zh-CN"/>
        </w:rPr>
        <w:t>According to Report ITU-R M</w:t>
      </w:r>
      <w:r>
        <w:rPr>
          <w:rFonts w:eastAsiaTheme="minorEastAsia" w:hint="eastAsia"/>
          <w:lang w:eastAsia="zh-CN"/>
        </w:rPr>
        <w:t>.2410</w:t>
      </w:r>
      <w:r>
        <w:rPr>
          <w:rFonts w:hint="eastAsia"/>
          <w:lang w:eastAsia="zh-CN"/>
        </w:rPr>
        <w:t>, u</w:t>
      </w:r>
      <w:r w:rsidRPr="005A47AE">
        <w:rPr>
          <w:rFonts w:hint="eastAsia"/>
        </w:rPr>
        <w:t xml:space="preserve">ser plane latency is </w:t>
      </w:r>
      <w:r w:rsidRPr="005A47AE">
        <w:t>t</w:t>
      </w:r>
      <w:r w:rsidRPr="005A47AE">
        <w:rPr>
          <w:rFonts w:cs="Arial"/>
        </w:rPr>
        <w:t xml:space="preserve">he contribution of the radio network to the time from when the source sends a packet to when the destination receives it (in ms). It is defined as </w:t>
      </w:r>
      <w:r w:rsidRPr="005A47AE">
        <w:rPr>
          <w:rFonts w:hint="eastAsia"/>
        </w:rPr>
        <w:t xml:space="preserve">the </w:t>
      </w:r>
      <w:r w:rsidRPr="005A47AE">
        <w:t xml:space="preserve">one-way </w:t>
      </w:r>
      <w:r w:rsidRPr="005A47AE">
        <w:rPr>
          <w:rFonts w:hint="eastAsia"/>
        </w:rPr>
        <w:t xml:space="preserve">time it takes to successfully deliver an application layer packet/message from </w:t>
      </w:r>
      <w:r w:rsidRPr="005A47AE">
        <w:t xml:space="preserve">the radio protocol layer 2/3 SDU ingress point to the radio protocol layer 2/3 SDU egress point of the radio interface </w:t>
      </w:r>
      <w:r w:rsidRPr="005A47AE">
        <w:rPr>
          <w:lang w:eastAsia="ko-KR"/>
        </w:rPr>
        <w:t xml:space="preserve">in either uplink or downlink </w:t>
      </w:r>
      <w:r w:rsidRPr="005A47AE">
        <w:rPr>
          <w:rFonts w:hint="eastAsia"/>
        </w:rPr>
        <w:t>in the network for a given service in unloaded conditions</w:t>
      </w:r>
      <w:r w:rsidRPr="005A47AE">
        <w:t xml:space="preserve">, </w:t>
      </w:r>
      <w:r w:rsidRPr="005A47AE">
        <w:rPr>
          <w:szCs w:val="24"/>
        </w:rPr>
        <w:t xml:space="preserve">assuming the </w:t>
      </w:r>
      <w:r w:rsidRPr="005A47AE">
        <w:rPr>
          <w:rFonts w:hint="eastAsia"/>
          <w:lang w:eastAsia="ja-JP"/>
        </w:rPr>
        <w:t>mobile station</w:t>
      </w:r>
      <w:r w:rsidRPr="005A47AE">
        <w:rPr>
          <w:szCs w:val="24"/>
        </w:rPr>
        <w:t xml:space="preserve"> is in the active state. </w:t>
      </w:r>
    </w:p>
    <w:p w:rsidR="0044749E" w:rsidRPr="005A47AE" w:rsidRDefault="0044749E" w:rsidP="0044749E">
      <w:r w:rsidRPr="005A47AE">
        <w:t>This requirement is defined for the purpose of evaluation in the eMBB and URLLC usage scenarios.</w:t>
      </w:r>
    </w:p>
    <w:p w:rsidR="0044749E" w:rsidRPr="005A47AE" w:rsidRDefault="0044749E" w:rsidP="0044749E">
      <w:pPr>
        <w:rPr>
          <w:szCs w:val="24"/>
          <w:lang w:eastAsia="zh-CN"/>
        </w:rPr>
      </w:pPr>
      <w:r w:rsidRPr="005A47AE">
        <w:rPr>
          <w:szCs w:val="24"/>
          <w:lang w:eastAsia="zh-CN"/>
        </w:rPr>
        <w:t>The minimum requirements for user plane latency are</w:t>
      </w:r>
    </w:p>
    <w:p w:rsidR="0044749E" w:rsidRPr="004305E4" w:rsidRDefault="0044749E" w:rsidP="0044749E">
      <w:pPr>
        <w:pStyle w:val="enumlev1"/>
        <w:rPr>
          <w:sz w:val="20"/>
          <w:lang w:val="en-US" w:eastAsia="zh-CN"/>
        </w:rPr>
      </w:pPr>
      <w:r w:rsidRPr="004305E4">
        <w:rPr>
          <w:sz w:val="20"/>
          <w:lang w:val="en-US" w:eastAsia="zh-CN"/>
        </w:rPr>
        <w:t>–</w:t>
      </w:r>
      <w:r w:rsidRPr="004305E4">
        <w:rPr>
          <w:sz w:val="20"/>
          <w:lang w:val="en-US" w:eastAsia="zh-CN"/>
        </w:rPr>
        <w:tab/>
        <w:t>4 ms for eMBB</w:t>
      </w:r>
    </w:p>
    <w:p w:rsidR="0044749E" w:rsidRPr="004305E4" w:rsidRDefault="0044749E" w:rsidP="0044749E">
      <w:pPr>
        <w:pStyle w:val="enumlev1"/>
        <w:rPr>
          <w:sz w:val="20"/>
          <w:lang w:val="en-US" w:eastAsia="zh-CN"/>
        </w:rPr>
      </w:pPr>
      <w:r w:rsidRPr="004305E4">
        <w:rPr>
          <w:sz w:val="20"/>
          <w:lang w:val="en-US" w:eastAsia="zh-CN"/>
        </w:rPr>
        <w:t>–</w:t>
      </w:r>
      <w:r w:rsidRPr="004305E4">
        <w:rPr>
          <w:sz w:val="20"/>
          <w:lang w:val="en-US" w:eastAsia="zh-CN"/>
        </w:rPr>
        <w:tab/>
        <w:t xml:space="preserve">1 ms for URLLC </w:t>
      </w:r>
    </w:p>
    <w:p w:rsidR="0044749E" w:rsidRDefault="0044749E" w:rsidP="0044749E">
      <w:pPr>
        <w:rPr>
          <w:szCs w:val="24"/>
          <w:lang w:eastAsia="zh-CN"/>
        </w:rPr>
      </w:pPr>
      <w:r w:rsidRPr="005A47AE">
        <w:rPr>
          <w:szCs w:val="24"/>
          <w:lang w:eastAsia="zh-CN"/>
        </w:rPr>
        <w:t>assuming unloaded conditions (i.e., a single user) for small IP packets (e.g., 0 byte payload + IP header), for both downlink and uplink.</w:t>
      </w:r>
    </w:p>
    <w:p w:rsidR="0044749E" w:rsidRPr="009F6B41" w:rsidRDefault="0044749E" w:rsidP="0044749E">
      <w:pPr>
        <w:pStyle w:val="Eqn"/>
        <w:jc w:val="center"/>
        <w:rPr>
          <w:b/>
        </w:rPr>
      </w:pPr>
      <w:r>
        <w:rPr>
          <w:b/>
        </w:rPr>
        <w:t>Table</w:t>
      </w:r>
      <w:r>
        <w:rPr>
          <w:rFonts w:hint="eastAsia"/>
          <w:b/>
          <w:lang w:eastAsia="zh-CN"/>
        </w:rPr>
        <w:t xml:space="preserve"> </w:t>
      </w:r>
      <w:r w:rsidR="004305E4">
        <w:rPr>
          <w:rFonts w:hint="eastAsia"/>
          <w:b/>
          <w:lang w:eastAsia="zh-CN"/>
        </w:rPr>
        <w:t>1</w:t>
      </w:r>
      <w:r>
        <w:rPr>
          <w:b/>
        </w:rPr>
        <w:t>. The requirements of user plane latency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2835"/>
      </w:tblGrid>
      <w:tr w:rsidR="0044749E" w:rsidTr="00B812EB">
        <w:trPr>
          <w:jc w:val="center"/>
        </w:trPr>
        <w:tc>
          <w:tcPr>
            <w:tcW w:w="4077" w:type="dxa"/>
            <w:shd w:val="clear" w:color="auto" w:fill="BFBFBF" w:themeFill="background1" w:themeFillShade="BF"/>
          </w:tcPr>
          <w:p w:rsidR="0044749E" w:rsidRDefault="0044749E" w:rsidP="00B812EB">
            <w:pPr>
              <w:pStyle w:val="Eqn"/>
              <w:widowControl w:val="0"/>
            </w:pPr>
          </w:p>
        </w:tc>
        <w:tc>
          <w:tcPr>
            <w:tcW w:w="2835" w:type="dxa"/>
            <w:shd w:val="clear" w:color="auto" w:fill="BFBFBF" w:themeFill="background1" w:themeFillShade="BF"/>
          </w:tcPr>
          <w:p w:rsidR="0044749E" w:rsidRDefault="0044749E" w:rsidP="00B812EB">
            <w:pPr>
              <w:pStyle w:val="Eqn"/>
              <w:widowControl w:val="0"/>
              <w:rPr>
                <w:lang w:eastAsia="zh-CN"/>
              </w:rPr>
            </w:pPr>
            <w:r>
              <w:rPr>
                <w:rFonts w:hint="eastAsia"/>
                <w:lang w:eastAsia="zh-CN"/>
              </w:rPr>
              <w:t>ITU-R requirements</w:t>
            </w:r>
          </w:p>
        </w:tc>
      </w:tr>
      <w:tr w:rsidR="0044749E" w:rsidTr="00B812EB">
        <w:trPr>
          <w:jc w:val="center"/>
        </w:trPr>
        <w:tc>
          <w:tcPr>
            <w:tcW w:w="4077" w:type="dxa"/>
            <w:shd w:val="clear" w:color="auto" w:fill="auto"/>
          </w:tcPr>
          <w:p w:rsidR="0044749E" w:rsidRDefault="0044749E" w:rsidP="00B812EB">
            <w:pPr>
              <w:pStyle w:val="Eqn"/>
              <w:widowControl w:val="0"/>
              <w:rPr>
                <w:lang w:eastAsia="zh-CN"/>
              </w:rPr>
            </w:pPr>
            <w:r>
              <w:rPr>
                <w:lang w:eastAsia="zh-CN"/>
              </w:rPr>
              <w:t>DL user plane latency for eMBB (ms)</w:t>
            </w:r>
          </w:p>
        </w:tc>
        <w:tc>
          <w:tcPr>
            <w:tcW w:w="2835" w:type="dxa"/>
            <w:shd w:val="clear" w:color="auto" w:fill="auto"/>
          </w:tcPr>
          <w:p w:rsidR="0044749E" w:rsidRDefault="0044749E" w:rsidP="00B812EB">
            <w:pPr>
              <w:pStyle w:val="Eqn"/>
              <w:widowControl w:val="0"/>
              <w:rPr>
                <w:lang w:eastAsia="zh-CN"/>
              </w:rPr>
            </w:pPr>
            <w:r>
              <w:rPr>
                <w:lang w:eastAsia="zh-CN"/>
              </w:rPr>
              <w:t>4</w:t>
            </w:r>
          </w:p>
        </w:tc>
      </w:tr>
      <w:tr w:rsidR="0044749E" w:rsidTr="00B812EB">
        <w:trPr>
          <w:jc w:val="center"/>
        </w:trPr>
        <w:tc>
          <w:tcPr>
            <w:tcW w:w="4077" w:type="dxa"/>
            <w:shd w:val="clear" w:color="auto" w:fill="auto"/>
          </w:tcPr>
          <w:p w:rsidR="0044749E" w:rsidRDefault="0044749E" w:rsidP="00B812EB">
            <w:pPr>
              <w:pStyle w:val="Eqn"/>
              <w:widowControl w:val="0"/>
              <w:rPr>
                <w:lang w:eastAsia="zh-CN"/>
              </w:rPr>
            </w:pPr>
            <w:r>
              <w:rPr>
                <w:lang w:eastAsia="zh-CN"/>
              </w:rPr>
              <w:t>UL user plane latency for eMBB (ms)</w:t>
            </w:r>
          </w:p>
        </w:tc>
        <w:tc>
          <w:tcPr>
            <w:tcW w:w="2835" w:type="dxa"/>
            <w:shd w:val="clear" w:color="auto" w:fill="auto"/>
          </w:tcPr>
          <w:p w:rsidR="0044749E" w:rsidRDefault="0044749E" w:rsidP="00B812EB">
            <w:pPr>
              <w:pStyle w:val="Eqn"/>
              <w:widowControl w:val="0"/>
              <w:rPr>
                <w:lang w:eastAsia="zh-CN"/>
              </w:rPr>
            </w:pPr>
            <w:r>
              <w:rPr>
                <w:rFonts w:hint="eastAsia"/>
                <w:lang w:eastAsia="zh-CN"/>
              </w:rPr>
              <w:t>4</w:t>
            </w:r>
          </w:p>
        </w:tc>
      </w:tr>
      <w:tr w:rsidR="0044749E" w:rsidTr="00B812EB">
        <w:trPr>
          <w:jc w:val="center"/>
        </w:trPr>
        <w:tc>
          <w:tcPr>
            <w:tcW w:w="4077" w:type="dxa"/>
            <w:shd w:val="clear" w:color="auto" w:fill="auto"/>
          </w:tcPr>
          <w:p w:rsidR="0044749E" w:rsidRDefault="0044749E" w:rsidP="00B812EB">
            <w:pPr>
              <w:pStyle w:val="Eqn"/>
              <w:widowControl w:val="0"/>
              <w:rPr>
                <w:lang w:eastAsia="zh-CN"/>
              </w:rPr>
            </w:pPr>
            <w:r>
              <w:rPr>
                <w:lang w:eastAsia="zh-CN"/>
              </w:rPr>
              <w:t>DL user plane latency for URLLC (ms)</w:t>
            </w:r>
          </w:p>
        </w:tc>
        <w:tc>
          <w:tcPr>
            <w:tcW w:w="2835" w:type="dxa"/>
            <w:shd w:val="clear" w:color="auto" w:fill="auto"/>
          </w:tcPr>
          <w:p w:rsidR="0044749E" w:rsidRDefault="0044749E" w:rsidP="00B812EB">
            <w:pPr>
              <w:pStyle w:val="Eqn"/>
              <w:widowControl w:val="0"/>
              <w:rPr>
                <w:lang w:eastAsia="zh-CN"/>
              </w:rPr>
            </w:pPr>
            <w:r>
              <w:rPr>
                <w:rFonts w:hint="eastAsia"/>
                <w:lang w:eastAsia="zh-CN"/>
              </w:rPr>
              <w:t>1</w:t>
            </w:r>
          </w:p>
        </w:tc>
      </w:tr>
      <w:tr w:rsidR="0044749E" w:rsidTr="00B812EB">
        <w:trPr>
          <w:jc w:val="center"/>
        </w:trPr>
        <w:tc>
          <w:tcPr>
            <w:tcW w:w="4077" w:type="dxa"/>
            <w:shd w:val="clear" w:color="auto" w:fill="auto"/>
          </w:tcPr>
          <w:p w:rsidR="0044749E" w:rsidRDefault="0044749E" w:rsidP="00B812EB">
            <w:pPr>
              <w:pStyle w:val="Eqn"/>
              <w:widowControl w:val="0"/>
              <w:rPr>
                <w:lang w:eastAsia="zh-CN"/>
              </w:rPr>
            </w:pPr>
            <w:r>
              <w:rPr>
                <w:lang w:eastAsia="zh-CN"/>
              </w:rPr>
              <w:t>UL user plane latency for URLLC (ms)</w:t>
            </w:r>
          </w:p>
        </w:tc>
        <w:tc>
          <w:tcPr>
            <w:tcW w:w="2835" w:type="dxa"/>
            <w:shd w:val="clear" w:color="auto" w:fill="auto"/>
          </w:tcPr>
          <w:p w:rsidR="0044749E" w:rsidRDefault="0044749E" w:rsidP="00B812EB">
            <w:pPr>
              <w:pStyle w:val="Eqn"/>
              <w:widowControl w:val="0"/>
              <w:rPr>
                <w:lang w:eastAsia="zh-CN"/>
              </w:rPr>
            </w:pPr>
            <w:r>
              <w:rPr>
                <w:rFonts w:hint="eastAsia"/>
                <w:lang w:eastAsia="zh-CN"/>
              </w:rPr>
              <w:t>1</w:t>
            </w:r>
          </w:p>
        </w:tc>
      </w:tr>
    </w:tbl>
    <w:p w:rsidR="0044749E" w:rsidRPr="00A45DC4" w:rsidRDefault="0044749E" w:rsidP="0044749E">
      <w:pPr>
        <w:rPr>
          <w:b/>
        </w:rPr>
      </w:pPr>
    </w:p>
    <w:p w:rsidR="0044749E" w:rsidRPr="00CF195E" w:rsidRDefault="0044749E" w:rsidP="0044749E">
      <w:pPr>
        <w:pStyle w:val="Heading2"/>
        <w:keepLines w:val="0"/>
        <w:tabs>
          <w:tab w:val="clear" w:pos="576"/>
        </w:tabs>
        <w:autoSpaceDE w:val="0"/>
        <w:autoSpaceDN w:val="0"/>
        <w:adjustRightInd w:val="0"/>
        <w:snapToGrid w:val="0"/>
        <w:spacing w:before="120" w:after="120"/>
        <w:jc w:val="both"/>
        <w:rPr>
          <w:lang w:eastAsia="ja-JP"/>
        </w:rPr>
      </w:pPr>
      <w:r>
        <w:rPr>
          <w:lang w:eastAsia="ja-JP"/>
        </w:rPr>
        <w:t>User plane latency calculation</w:t>
      </w:r>
    </w:p>
    <w:p w:rsidR="009A51A4" w:rsidRDefault="0044749E" w:rsidP="009A51A4">
      <w:r>
        <w:rPr>
          <w:rFonts w:hint="eastAsia"/>
          <w:lang w:val="sv-SE" w:eastAsia="zh-CN"/>
        </w:rPr>
        <w:t xml:space="preserve">From the definition we can see that user plane latency might be different due to different frame structure and numerology, which are expected to imapct the scheduling delay and the possible retrnasmission opportunities. </w:t>
      </w:r>
      <w:r>
        <w:rPr>
          <w:lang w:val="sv-SE" w:eastAsia="zh-CN"/>
        </w:rPr>
        <w:t xml:space="preserve">Therefore, in the </w:t>
      </w:r>
      <w:r>
        <w:rPr>
          <w:lang w:val="sv-SE" w:eastAsia="zh-CN"/>
        </w:rPr>
        <w:lastRenderedPageBreak/>
        <w:t>following we consider the user plane latnecy for FDD and TDD, respectively</w:t>
      </w:r>
      <w:r w:rsidR="00A8170C">
        <w:rPr>
          <w:rFonts w:eastAsiaTheme="minorEastAsia" w:hint="eastAsia"/>
          <w:lang w:val="sv-SE" w:eastAsia="zh-CN"/>
        </w:rPr>
        <w:t>, based on the evaluation method defined in Report ITU-R M.2412 (see [4])</w:t>
      </w:r>
      <w:r>
        <w:rPr>
          <w:lang w:val="sv-SE" w:eastAsia="zh-CN"/>
        </w:rPr>
        <w:t>.</w:t>
      </w:r>
    </w:p>
    <w:p w:rsidR="0044749E" w:rsidRDefault="0044749E" w:rsidP="00D56B91">
      <w:pPr>
        <w:pStyle w:val="2"/>
        <w:spacing w:before="120"/>
        <w:rPr>
          <w:lang w:eastAsia="ja-JP"/>
        </w:rPr>
      </w:pPr>
      <w:r>
        <w:rPr>
          <w:lang w:eastAsia="ja-JP"/>
        </w:rPr>
        <w:t>User plane latency of FDD</w:t>
      </w:r>
    </w:p>
    <w:p w:rsidR="00746748" w:rsidRDefault="0044749E" w:rsidP="0044749E">
      <w:pPr>
        <w:rPr>
          <w:rFonts w:eastAsiaTheme="minorEastAsia"/>
          <w:lang w:eastAsia="zh-CN"/>
        </w:rPr>
      </w:pPr>
      <w:r>
        <w:t>The NR</w:t>
      </w:r>
      <w:r w:rsidRPr="00C31182">
        <w:t xml:space="preserve"> U</w:t>
      </w:r>
      <w:r w:rsidR="00661562">
        <w:rPr>
          <w:rFonts w:eastAsiaTheme="minorEastAsia" w:hint="eastAsia"/>
          <w:lang w:eastAsia="zh-CN"/>
        </w:rPr>
        <w:t xml:space="preserve">ser </w:t>
      </w:r>
      <w:r w:rsidRPr="00C31182">
        <w:t>plane latency</w:t>
      </w:r>
      <w:r w:rsidR="00661562">
        <w:rPr>
          <w:rFonts w:eastAsiaTheme="minorEastAsia" w:hint="eastAsia"/>
          <w:lang w:eastAsia="zh-CN"/>
        </w:rPr>
        <w:t xml:space="preserve"> (</w:t>
      </w:r>
      <w:r w:rsidR="00661562" w:rsidRPr="00C31182">
        <w:t>one way</w:t>
      </w:r>
      <w:r w:rsidR="00661562">
        <w:rPr>
          <w:rFonts w:eastAsiaTheme="minorEastAsia" w:hint="eastAsia"/>
          <w:lang w:eastAsia="zh-CN"/>
        </w:rPr>
        <w:t>)</w:t>
      </w:r>
      <w:r w:rsidRPr="00C31182">
        <w:t xml:space="preserve"> for a scheduled UE consists of the fixed node processing delays (which include</w:t>
      </w:r>
      <w:r>
        <w:t xml:space="preserve">s radio frame alignment) and </w:t>
      </w:r>
      <w:r w:rsidRPr="00C31182">
        <w:t>TTI duration</w:t>
      </w:r>
      <w:r>
        <w:rPr>
          <w:rFonts w:hint="eastAsia"/>
        </w:rPr>
        <w:t xml:space="preserve"> for FDD. </w:t>
      </w:r>
      <w:r>
        <w:t xml:space="preserve">The UE processing time has been agreed in RAN1#90bis for different configurations, and in our analysis we assume that BS processing time is the same as that of UE’s, e.g., </w:t>
      </w:r>
      <w:r w:rsidRPr="00B93E37">
        <w:rPr>
          <w:i/>
        </w:rPr>
        <w:t>K</w:t>
      </w:r>
      <w:r>
        <w:t xml:space="preserve"> </w:t>
      </w:r>
      <w:r>
        <w:rPr>
          <w:rFonts w:hint="eastAsia"/>
          <w:lang w:eastAsia="zh-CN"/>
        </w:rPr>
        <w:t xml:space="preserve">OFDM </w:t>
      </w:r>
      <w:r>
        <w:t xml:space="preserve">symbols. </w:t>
      </w:r>
      <w:r w:rsidR="00746748">
        <w:rPr>
          <w:rFonts w:eastAsiaTheme="minorEastAsia" w:hint="eastAsia"/>
          <w:lang w:eastAsia="zh-CN"/>
        </w:rPr>
        <w:t xml:space="preserve">This assumption is for the sake of initial evaluation. </w:t>
      </w:r>
      <w:r w:rsidR="00746748">
        <w:rPr>
          <w:rFonts w:eastAsiaTheme="minorEastAsia"/>
          <w:lang w:eastAsia="zh-CN"/>
        </w:rPr>
        <w:t>Other</w:t>
      </w:r>
      <w:r w:rsidR="00746748">
        <w:rPr>
          <w:rFonts w:eastAsiaTheme="minorEastAsia" w:hint="eastAsia"/>
          <w:lang w:eastAsia="zh-CN"/>
        </w:rPr>
        <w:t xml:space="preserve"> BS processing time assumptions can be evaluated.</w:t>
      </w:r>
    </w:p>
    <w:p w:rsidR="0044749E" w:rsidRDefault="0044749E" w:rsidP="0044749E">
      <w:r>
        <w:t xml:space="preserve">If the slot alignment is </w:t>
      </w:r>
      <w:r w:rsidRPr="00B93E37">
        <w:rPr>
          <w:i/>
        </w:rPr>
        <w:t>S</w:t>
      </w:r>
      <w:r>
        <w:rPr>
          <w:rFonts w:hint="eastAsia"/>
          <w:lang w:eastAsia="zh-CN"/>
        </w:rPr>
        <w:t xml:space="preserve"> (in unit of non-slot),</w:t>
      </w:r>
      <w:r>
        <w:t xml:space="preserve"> the number of </w:t>
      </w:r>
      <w:r>
        <w:rPr>
          <w:rFonts w:hint="eastAsia"/>
          <w:lang w:eastAsia="zh-CN"/>
        </w:rPr>
        <w:t xml:space="preserve">OFDM </w:t>
      </w:r>
      <w:r>
        <w:t xml:space="preserve">symbols per </w:t>
      </w:r>
      <w:r>
        <w:rPr>
          <w:rFonts w:hint="eastAsia"/>
          <w:lang w:eastAsia="zh-CN"/>
        </w:rPr>
        <w:t>non-</w:t>
      </w:r>
      <w:r>
        <w:t xml:space="preserve">slot is </w:t>
      </w:r>
      <w:r w:rsidRPr="00B93E37">
        <w:rPr>
          <w:i/>
        </w:rPr>
        <w:t>M</w:t>
      </w:r>
      <w:r>
        <w:t xml:space="preserve">, and the number of HARQ </w:t>
      </w:r>
      <w:r>
        <w:rPr>
          <w:rFonts w:hint="eastAsia"/>
          <w:lang w:eastAsia="zh-CN"/>
        </w:rPr>
        <w:t>round trip time</w:t>
      </w:r>
      <w:r>
        <w:t xml:space="preserve"> is </w:t>
      </w:r>
      <w:r w:rsidRPr="00B93E37">
        <w:rPr>
          <w:i/>
        </w:rPr>
        <w:t>H</w:t>
      </w:r>
      <w:r>
        <w:rPr>
          <w:rFonts w:hint="eastAsia"/>
          <w:i/>
          <w:lang w:eastAsia="zh-CN"/>
        </w:rPr>
        <w:t xml:space="preserve"> </w:t>
      </w:r>
      <w:r>
        <w:rPr>
          <w:rFonts w:hint="eastAsia"/>
          <w:lang w:eastAsia="zh-CN"/>
        </w:rPr>
        <w:t>(in unit of non-slot)</w:t>
      </w:r>
      <w:r>
        <w:t>, then the average one-way latency can be calculated as below.</w:t>
      </w:r>
    </w:p>
    <w:p w:rsidR="0044749E" w:rsidRDefault="0044749E" w:rsidP="0044749E">
      <w:pPr>
        <w:pStyle w:val="MTDisplayEquation"/>
      </w:pPr>
      <w:r>
        <w:tab/>
      </w:r>
      <w:r w:rsidRPr="009728BA">
        <w:rPr>
          <w:position w:val="-14"/>
        </w:rPr>
        <w:object w:dxaOrig="45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2pt;height:20.1pt" o:ole="">
            <v:imagedata r:id="rId8" o:title=""/>
          </v:shape>
          <o:OLEObject Type="Embed" ProgID="Equation.DSMT4" ShapeID="_x0000_i1025" DrawAspect="Content" ObjectID="_1577250357" r:id="rId9"/>
        </w:object>
      </w:r>
      <w:r>
        <w:t xml:space="preserve"> </w:t>
      </w:r>
    </w:p>
    <w:p w:rsidR="0044749E" w:rsidRDefault="0044749E" w:rsidP="0044749E">
      <w:pPr>
        <w:rPr>
          <w:lang w:eastAsia="zh-CN"/>
        </w:rPr>
      </w:pPr>
      <w:r>
        <w:t xml:space="preserve">where </w:t>
      </w:r>
      <w:r w:rsidRPr="00B93E37">
        <w:rPr>
          <w:i/>
        </w:rPr>
        <w:t>p</w:t>
      </w:r>
      <w:r>
        <w:t xml:space="preserve"> is the error probability of the first HARQ retransmission.</w:t>
      </w:r>
      <w:r>
        <w:rPr>
          <w:rFonts w:hint="eastAsia"/>
          <w:lang w:eastAsia="zh-CN"/>
        </w:rPr>
        <w:t xml:space="preserve"> </w:t>
      </w:r>
    </w:p>
    <w:p w:rsidR="0044749E" w:rsidRDefault="0044749E" w:rsidP="0044749E">
      <w:pPr>
        <w:rPr>
          <w:lang w:eastAsia="zh-CN"/>
        </w:rPr>
      </w:pPr>
      <w:r>
        <w:rPr>
          <w:lang w:eastAsia="zh-CN"/>
        </w:rPr>
        <w:t>Then we can give the following user plane latency results for NR FDD</w:t>
      </w:r>
      <w:r>
        <w:rPr>
          <w:rFonts w:hint="eastAsia"/>
          <w:lang w:eastAsia="zh-CN"/>
        </w:rPr>
        <w:t>, by assuming that</w:t>
      </w:r>
    </w:p>
    <w:p w:rsidR="0044749E" w:rsidRDefault="0044749E" w:rsidP="0044749E">
      <w:pPr>
        <w:pStyle w:val="ListParagraph"/>
        <w:numPr>
          <w:ilvl w:val="0"/>
          <w:numId w:val="18"/>
        </w:numPr>
        <w:overflowPunct/>
        <w:snapToGrid w:val="0"/>
        <w:spacing w:after="120"/>
        <w:ind w:firstLineChars="0"/>
        <w:jc w:val="both"/>
        <w:textAlignment w:val="auto"/>
        <w:rPr>
          <w:kern w:val="2"/>
          <w:lang w:eastAsia="zh-CN"/>
        </w:rPr>
      </w:pPr>
      <w:r>
        <w:rPr>
          <w:rFonts w:hint="eastAsia"/>
          <w:kern w:val="2"/>
          <w:lang w:eastAsia="zh-CN"/>
        </w:rPr>
        <w:t>T</w:t>
      </w:r>
      <w:r w:rsidRPr="00B93E37">
        <w:rPr>
          <w:kern w:val="2"/>
          <w:lang w:eastAsia="zh-CN"/>
        </w:rPr>
        <w:t xml:space="preserve">he UE processing time is from front-loaded DMRS only configuration in capability#2, i.e., </w:t>
      </w:r>
      <w:r w:rsidRPr="00B93E37">
        <w:rPr>
          <w:i/>
          <w:kern w:val="2"/>
          <w:lang w:eastAsia="zh-CN"/>
        </w:rPr>
        <w:t>K</w:t>
      </w:r>
      <w:r>
        <w:rPr>
          <w:rFonts w:hint="eastAsia"/>
          <w:kern w:val="2"/>
          <w:lang w:eastAsia="zh-CN"/>
        </w:rPr>
        <w:t>=</w:t>
      </w:r>
      <w:r w:rsidRPr="00B93E37">
        <w:rPr>
          <w:kern w:val="2"/>
          <w:lang w:eastAsia="zh-CN"/>
        </w:rPr>
        <w:t xml:space="preserve">4 </w:t>
      </w:r>
      <w:r>
        <w:rPr>
          <w:rFonts w:hint="eastAsia"/>
          <w:kern w:val="2"/>
          <w:lang w:eastAsia="zh-CN"/>
        </w:rPr>
        <w:t xml:space="preserve">OFDM </w:t>
      </w:r>
      <w:r w:rsidRPr="00B93E37">
        <w:rPr>
          <w:kern w:val="2"/>
          <w:lang w:eastAsia="zh-CN"/>
        </w:rPr>
        <w:t xml:space="preserve">symbols for 15kHz SCS and </w:t>
      </w:r>
      <w:r w:rsidRPr="00B93E37">
        <w:rPr>
          <w:i/>
          <w:kern w:val="2"/>
          <w:lang w:eastAsia="zh-CN"/>
        </w:rPr>
        <w:t>K</w:t>
      </w:r>
      <w:r>
        <w:rPr>
          <w:rFonts w:hint="eastAsia"/>
          <w:kern w:val="2"/>
          <w:lang w:eastAsia="zh-CN"/>
        </w:rPr>
        <w:t>=</w:t>
      </w:r>
      <w:r w:rsidRPr="00B93E37">
        <w:rPr>
          <w:kern w:val="2"/>
          <w:lang w:eastAsia="zh-CN"/>
        </w:rPr>
        <w:t xml:space="preserve">6 </w:t>
      </w:r>
      <w:r>
        <w:rPr>
          <w:rFonts w:hint="eastAsia"/>
          <w:kern w:val="2"/>
          <w:lang w:eastAsia="zh-CN"/>
        </w:rPr>
        <w:t xml:space="preserve">OFDM </w:t>
      </w:r>
      <w:r w:rsidRPr="00B93E37">
        <w:rPr>
          <w:kern w:val="2"/>
          <w:lang w:eastAsia="zh-CN"/>
        </w:rPr>
        <w:t xml:space="preserve">symbols for 30kHz SCS; </w:t>
      </w:r>
    </w:p>
    <w:p w:rsidR="0044749E" w:rsidRDefault="0044749E" w:rsidP="0044749E">
      <w:pPr>
        <w:pStyle w:val="ListParagraph"/>
        <w:numPr>
          <w:ilvl w:val="0"/>
          <w:numId w:val="18"/>
        </w:numPr>
        <w:overflowPunct/>
        <w:snapToGrid w:val="0"/>
        <w:spacing w:after="120"/>
        <w:ind w:firstLineChars="0"/>
        <w:jc w:val="both"/>
        <w:textAlignment w:val="auto"/>
        <w:rPr>
          <w:kern w:val="2"/>
          <w:lang w:eastAsia="zh-CN"/>
        </w:rPr>
      </w:pPr>
      <w:r w:rsidRPr="00B93E37">
        <w:rPr>
          <w:kern w:val="2"/>
          <w:lang w:eastAsia="zh-CN"/>
        </w:rPr>
        <w:t xml:space="preserve">and </w:t>
      </w:r>
      <w:r w:rsidRPr="00B93E37">
        <w:rPr>
          <w:i/>
          <w:kern w:val="2"/>
          <w:lang w:eastAsia="zh-CN"/>
        </w:rPr>
        <w:t>S</w:t>
      </w:r>
      <w:r w:rsidRPr="00B93E37">
        <w:rPr>
          <w:kern w:val="2"/>
          <w:lang w:eastAsia="zh-CN"/>
        </w:rPr>
        <w:t xml:space="preserve"> is 0.5 for the average alignment delay.</w:t>
      </w:r>
    </w:p>
    <w:p w:rsidR="0044749E" w:rsidRDefault="0044749E" w:rsidP="0044749E">
      <w:pPr>
        <w:pStyle w:val="ListParagraph"/>
        <w:numPr>
          <w:ilvl w:val="0"/>
          <w:numId w:val="18"/>
        </w:numPr>
        <w:overflowPunct/>
        <w:snapToGrid w:val="0"/>
        <w:spacing w:after="120"/>
        <w:ind w:firstLineChars="0"/>
        <w:jc w:val="both"/>
        <w:textAlignment w:val="auto"/>
        <w:rPr>
          <w:kern w:val="2"/>
          <w:lang w:eastAsia="zh-CN"/>
        </w:rPr>
      </w:pPr>
      <w:r w:rsidRPr="00B93E37">
        <w:rPr>
          <w:i/>
          <w:kern w:val="2"/>
          <w:lang w:eastAsia="zh-CN"/>
        </w:rPr>
        <w:t>H</w:t>
      </w:r>
      <w:r>
        <w:rPr>
          <w:rFonts w:hint="eastAsia"/>
          <w:kern w:val="2"/>
          <w:lang w:eastAsia="zh-CN"/>
        </w:rPr>
        <w:t xml:space="preserve"> is derived according to the length of slot and processing time, which might be different for SCS=15 kHz or 30 kHz.</w:t>
      </w:r>
    </w:p>
    <w:p w:rsidR="0044749E" w:rsidRDefault="0044749E" w:rsidP="0044749E">
      <w:pPr>
        <w:jc w:val="center"/>
      </w:pPr>
      <w:r>
        <w:rPr>
          <w:b/>
        </w:rPr>
        <w:t>Table</w:t>
      </w:r>
      <w:r>
        <w:rPr>
          <w:rFonts w:hint="eastAsia"/>
          <w:b/>
          <w:lang w:eastAsia="zh-CN"/>
        </w:rPr>
        <w:t xml:space="preserve"> </w:t>
      </w:r>
      <w:r>
        <w:rPr>
          <w:b/>
        </w:rPr>
        <w:t>7. User plane latency results for NR FDD</w:t>
      </w:r>
    </w:p>
    <w:tbl>
      <w:tblPr>
        <w:tblW w:w="0" w:type="auto"/>
        <w:jc w:val="center"/>
        <w:tblInd w:w="-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5"/>
        <w:gridCol w:w="1701"/>
        <w:gridCol w:w="1996"/>
        <w:gridCol w:w="1299"/>
        <w:gridCol w:w="1300"/>
      </w:tblGrid>
      <w:tr w:rsidR="0044749E" w:rsidRPr="00D73734" w:rsidTr="00B812EB">
        <w:trPr>
          <w:jc w:val="center"/>
        </w:trPr>
        <w:tc>
          <w:tcPr>
            <w:tcW w:w="5212" w:type="dxa"/>
            <w:gridSpan w:val="3"/>
            <w:shd w:val="clear" w:color="auto" w:fill="BFBFBF" w:themeFill="background1" w:themeFillShade="BF"/>
          </w:tcPr>
          <w:p w:rsidR="0044749E" w:rsidRDefault="0044749E" w:rsidP="00B812EB">
            <w:pPr>
              <w:widowControl w:val="0"/>
              <w:spacing w:after="0"/>
              <w:rPr>
                <w:rFonts w:eastAsia="MS Mincho"/>
                <w:kern w:val="2"/>
                <w:lang w:eastAsia="ja-JP"/>
              </w:rPr>
            </w:pPr>
            <w:r>
              <w:rPr>
                <w:rFonts w:eastAsia="MS Mincho"/>
                <w:kern w:val="2"/>
                <w:lang w:eastAsia="ja-JP"/>
              </w:rPr>
              <w:t>User plan latency (ms)</w:t>
            </w:r>
          </w:p>
        </w:tc>
        <w:tc>
          <w:tcPr>
            <w:tcW w:w="1299" w:type="dxa"/>
            <w:shd w:val="clear" w:color="auto" w:fill="BFBFBF" w:themeFill="background1" w:themeFillShade="BF"/>
          </w:tcPr>
          <w:p w:rsidR="0044749E" w:rsidRDefault="0044749E" w:rsidP="00B812EB">
            <w:pPr>
              <w:widowControl w:val="0"/>
              <w:spacing w:after="0"/>
              <w:rPr>
                <w:kern w:val="2"/>
                <w:lang w:eastAsia="zh-CN"/>
              </w:rPr>
            </w:pPr>
            <w:r w:rsidRPr="00131D37">
              <w:rPr>
                <w:rFonts w:hint="eastAsia"/>
                <w:kern w:val="2"/>
                <w:lang w:eastAsia="zh-CN"/>
              </w:rPr>
              <w:t>15</w:t>
            </w:r>
            <w:r>
              <w:rPr>
                <w:rFonts w:hint="eastAsia"/>
                <w:kern w:val="2"/>
                <w:lang w:eastAsia="zh-CN"/>
              </w:rPr>
              <w:t xml:space="preserve"> </w:t>
            </w:r>
            <w:r w:rsidRPr="00131D37">
              <w:rPr>
                <w:rFonts w:hint="eastAsia"/>
                <w:kern w:val="2"/>
                <w:lang w:eastAsia="zh-CN"/>
              </w:rPr>
              <w:t>kHz SCS</w:t>
            </w:r>
          </w:p>
        </w:tc>
        <w:tc>
          <w:tcPr>
            <w:tcW w:w="1300" w:type="dxa"/>
            <w:shd w:val="clear" w:color="auto" w:fill="BFBFBF" w:themeFill="background1" w:themeFillShade="BF"/>
          </w:tcPr>
          <w:p w:rsidR="0044749E" w:rsidRDefault="0044749E" w:rsidP="00B812EB">
            <w:pPr>
              <w:widowControl w:val="0"/>
              <w:spacing w:after="0"/>
              <w:rPr>
                <w:kern w:val="2"/>
                <w:lang w:eastAsia="zh-CN"/>
              </w:rPr>
            </w:pPr>
            <w:r w:rsidRPr="00131D37">
              <w:rPr>
                <w:rFonts w:hint="eastAsia"/>
                <w:kern w:val="2"/>
                <w:lang w:eastAsia="zh-CN"/>
              </w:rPr>
              <w:t>30</w:t>
            </w:r>
            <w:r>
              <w:rPr>
                <w:rFonts w:hint="eastAsia"/>
                <w:kern w:val="2"/>
                <w:lang w:eastAsia="zh-CN"/>
              </w:rPr>
              <w:t xml:space="preserve"> </w:t>
            </w:r>
            <w:r w:rsidRPr="00131D37">
              <w:rPr>
                <w:rFonts w:hint="eastAsia"/>
                <w:kern w:val="2"/>
                <w:lang w:eastAsia="zh-CN"/>
              </w:rPr>
              <w:t>kHz SCS</w:t>
            </w:r>
          </w:p>
        </w:tc>
      </w:tr>
      <w:tr w:rsidR="0044749E" w:rsidRPr="00D73734" w:rsidTr="00B812EB">
        <w:trPr>
          <w:jc w:val="center"/>
        </w:trPr>
        <w:tc>
          <w:tcPr>
            <w:tcW w:w="1515" w:type="dxa"/>
            <w:vMerge w:val="restart"/>
          </w:tcPr>
          <w:p w:rsidR="0044749E" w:rsidRDefault="0044749E" w:rsidP="00B812EB">
            <w:pPr>
              <w:widowControl w:val="0"/>
              <w:spacing w:after="0"/>
              <w:rPr>
                <w:kern w:val="2"/>
                <w:lang w:eastAsia="zh-CN"/>
              </w:rPr>
            </w:pPr>
            <w:r w:rsidRPr="00131D37">
              <w:rPr>
                <w:rFonts w:hint="eastAsia"/>
                <w:kern w:val="2"/>
                <w:lang w:eastAsia="zh-CN"/>
              </w:rPr>
              <w:t>DL</w:t>
            </w:r>
          </w:p>
        </w:tc>
        <w:tc>
          <w:tcPr>
            <w:tcW w:w="1701" w:type="dxa"/>
            <w:vMerge w:val="restart"/>
          </w:tcPr>
          <w:p w:rsidR="0044749E" w:rsidRDefault="0044749E" w:rsidP="00B812EB">
            <w:pPr>
              <w:widowControl w:val="0"/>
              <w:spacing w:after="0"/>
              <w:rPr>
                <w:kern w:val="2"/>
                <w:lang w:eastAsia="zh-CN"/>
              </w:rPr>
            </w:pPr>
            <w:r>
              <w:rPr>
                <w:rFonts w:hint="eastAsia"/>
                <w:i/>
                <w:kern w:val="2"/>
                <w:lang w:eastAsia="zh-CN"/>
              </w:rPr>
              <w:t>M</w:t>
            </w:r>
            <w:r>
              <w:rPr>
                <w:rFonts w:hint="eastAsia"/>
                <w:kern w:val="2"/>
                <w:lang w:eastAsia="zh-CN"/>
              </w:rPr>
              <w:t>=2</w:t>
            </w:r>
            <w:r>
              <w:rPr>
                <w:rFonts w:hint="eastAsia"/>
                <w:kern w:val="2"/>
                <w:lang w:eastAsia="zh-CN"/>
              </w:rPr>
              <w:br/>
              <w:t>(</w:t>
            </w:r>
            <w:r>
              <w:rPr>
                <w:kern w:val="2"/>
                <w:lang w:eastAsia="zh-CN"/>
              </w:rPr>
              <w:t>2OS non-slot</w:t>
            </w:r>
            <w:r>
              <w:rPr>
                <w:rFonts w:hint="eastAsia"/>
                <w:kern w:val="2"/>
                <w:lang w:eastAsia="zh-CN"/>
              </w:rPr>
              <w:t>)</w:t>
            </w:r>
          </w:p>
        </w:tc>
        <w:tc>
          <w:tcPr>
            <w:tcW w:w="1996" w:type="dxa"/>
            <w:shd w:val="clear" w:color="auto" w:fill="auto"/>
          </w:tcPr>
          <w:p w:rsidR="0044749E" w:rsidRDefault="0044749E" w:rsidP="00B812EB">
            <w:pPr>
              <w:widowControl w:val="0"/>
              <w:spacing w:after="0"/>
              <w:rPr>
                <w:kern w:val="2"/>
                <w:lang w:eastAsia="zh-CN"/>
              </w:rPr>
            </w:pPr>
            <w:r w:rsidRPr="00B93E37">
              <w:rPr>
                <w:i/>
                <w:kern w:val="2"/>
                <w:lang w:eastAsia="zh-CN"/>
              </w:rPr>
              <w:t>p</w:t>
            </w:r>
            <w:r>
              <w:rPr>
                <w:rFonts w:hint="eastAsia"/>
                <w:kern w:val="2"/>
                <w:lang w:eastAsia="zh-CN"/>
              </w:rPr>
              <w:t xml:space="preserve">=0 </w:t>
            </w:r>
          </w:p>
        </w:tc>
        <w:tc>
          <w:tcPr>
            <w:tcW w:w="1299" w:type="dxa"/>
            <w:shd w:val="clear" w:color="auto" w:fill="33CC33"/>
          </w:tcPr>
          <w:p w:rsidR="0044749E" w:rsidRDefault="0044749E" w:rsidP="00B812EB">
            <w:pPr>
              <w:widowControl w:val="0"/>
              <w:spacing w:after="0"/>
              <w:rPr>
                <w:kern w:val="2"/>
                <w:lang w:eastAsia="zh-CN"/>
              </w:rPr>
            </w:pPr>
            <w:r>
              <w:rPr>
                <w:kern w:val="2"/>
                <w:lang w:eastAsia="zh-CN"/>
              </w:rPr>
              <w:t>0.79</w:t>
            </w:r>
          </w:p>
        </w:tc>
        <w:tc>
          <w:tcPr>
            <w:tcW w:w="1300" w:type="dxa"/>
            <w:shd w:val="clear" w:color="auto" w:fill="33CC33"/>
          </w:tcPr>
          <w:p w:rsidR="0044749E" w:rsidRDefault="0044749E" w:rsidP="00B812EB">
            <w:pPr>
              <w:widowControl w:val="0"/>
              <w:spacing w:after="0"/>
              <w:rPr>
                <w:kern w:val="2"/>
                <w:lang w:eastAsia="zh-CN"/>
              </w:rPr>
            </w:pPr>
            <w:r>
              <w:rPr>
                <w:kern w:val="2"/>
                <w:lang w:eastAsia="zh-CN"/>
              </w:rPr>
              <w:t>0.54</w:t>
            </w:r>
          </w:p>
        </w:tc>
      </w:tr>
      <w:tr w:rsidR="0044749E" w:rsidRPr="00D73734" w:rsidTr="00B812EB">
        <w:trPr>
          <w:jc w:val="center"/>
        </w:trPr>
        <w:tc>
          <w:tcPr>
            <w:tcW w:w="1515" w:type="dxa"/>
            <w:vMerge/>
          </w:tcPr>
          <w:p w:rsidR="0044749E" w:rsidRDefault="0044749E" w:rsidP="00B812EB">
            <w:pPr>
              <w:widowControl w:val="0"/>
              <w:spacing w:after="0"/>
              <w:rPr>
                <w:rFonts w:eastAsia="MS Mincho"/>
                <w:kern w:val="2"/>
                <w:lang w:eastAsia="ja-JP"/>
              </w:rPr>
            </w:pPr>
          </w:p>
        </w:tc>
        <w:tc>
          <w:tcPr>
            <w:tcW w:w="1701" w:type="dxa"/>
            <w:vMerge/>
          </w:tcPr>
          <w:p w:rsidR="0044749E" w:rsidRDefault="0044749E" w:rsidP="00B812EB">
            <w:pPr>
              <w:widowControl w:val="0"/>
              <w:spacing w:after="0"/>
              <w:rPr>
                <w:rFonts w:eastAsia="MS Mincho"/>
                <w:kern w:val="2"/>
                <w:lang w:eastAsia="ja-JP"/>
              </w:rPr>
            </w:pPr>
          </w:p>
        </w:tc>
        <w:tc>
          <w:tcPr>
            <w:tcW w:w="1996" w:type="dxa"/>
            <w:shd w:val="clear" w:color="auto" w:fill="auto"/>
          </w:tcPr>
          <w:p w:rsidR="0044749E" w:rsidRDefault="0044749E" w:rsidP="00B812EB">
            <w:pPr>
              <w:widowControl w:val="0"/>
              <w:spacing w:after="0"/>
              <w:rPr>
                <w:kern w:val="2"/>
                <w:lang w:eastAsia="zh-CN"/>
              </w:rPr>
            </w:pPr>
            <w:r w:rsidRPr="00A16F36">
              <w:rPr>
                <w:i/>
                <w:kern w:val="2"/>
                <w:lang w:eastAsia="zh-CN"/>
              </w:rPr>
              <w:t>p</w:t>
            </w:r>
            <w:r>
              <w:rPr>
                <w:rFonts w:hint="eastAsia"/>
                <w:kern w:val="2"/>
                <w:lang w:eastAsia="zh-CN"/>
              </w:rPr>
              <w:t>=0.1</w:t>
            </w:r>
          </w:p>
        </w:tc>
        <w:tc>
          <w:tcPr>
            <w:tcW w:w="1299" w:type="dxa"/>
            <w:shd w:val="clear" w:color="auto" w:fill="33CC33"/>
          </w:tcPr>
          <w:p w:rsidR="0044749E" w:rsidRDefault="0044749E" w:rsidP="00B812EB">
            <w:pPr>
              <w:widowControl w:val="0"/>
              <w:spacing w:after="0"/>
              <w:rPr>
                <w:kern w:val="2"/>
                <w:lang w:eastAsia="zh-CN"/>
              </w:rPr>
            </w:pPr>
            <w:r>
              <w:rPr>
                <w:kern w:val="2"/>
                <w:lang w:eastAsia="zh-CN"/>
              </w:rPr>
              <w:t>0.93</w:t>
            </w:r>
          </w:p>
        </w:tc>
        <w:tc>
          <w:tcPr>
            <w:tcW w:w="1300" w:type="dxa"/>
            <w:shd w:val="clear" w:color="auto" w:fill="33CC33"/>
          </w:tcPr>
          <w:p w:rsidR="0044749E" w:rsidRDefault="0044749E" w:rsidP="00B812EB">
            <w:pPr>
              <w:widowControl w:val="0"/>
              <w:spacing w:after="0"/>
              <w:rPr>
                <w:kern w:val="2"/>
                <w:lang w:eastAsia="zh-CN"/>
              </w:rPr>
            </w:pPr>
            <w:r>
              <w:rPr>
                <w:kern w:val="2"/>
                <w:lang w:eastAsia="zh-CN"/>
              </w:rPr>
              <w:t>0.64</w:t>
            </w:r>
          </w:p>
        </w:tc>
      </w:tr>
      <w:tr w:rsidR="0044749E" w:rsidRPr="00D73734" w:rsidTr="00FE1CC4">
        <w:trPr>
          <w:jc w:val="center"/>
        </w:trPr>
        <w:tc>
          <w:tcPr>
            <w:tcW w:w="1515" w:type="dxa"/>
            <w:vMerge/>
          </w:tcPr>
          <w:p w:rsidR="0044749E" w:rsidRDefault="0044749E" w:rsidP="00B812EB">
            <w:pPr>
              <w:widowControl w:val="0"/>
              <w:spacing w:after="0"/>
              <w:rPr>
                <w:rFonts w:eastAsia="MS Mincho"/>
                <w:kern w:val="2"/>
                <w:lang w:eastAsia="ja-JP"/>
              </w:rPr>
            </w:pPr>
          </w:p>
        </w:tc>
        <w:tc>
          <w:tcPr>
            <w:tcW w:w="1701" w:type="dxa"/>
            <w:vMerge w:val="restart"/>
          </w:tcPr>
          <w:p w:rsidR="0044749E" w:rsidRDefault="0044749E" w:rsidP="00B812EB">
            <w:pPr>
              <w:widowControl w:val="0"/>
              <w:spacing w:after="0"/>
              <w:rPr>
                <w:kern w:val="2"/>
                <w:lang w:eastAsia="zh-CN"/>
              </w:rPr>
            </w:pPr>
            <w:r>
              <w:rPr>
                <w:rFonts w:hint="eastAsia"/>
                <w:i/>
                <w:kern w:val="2"/>
                <w:lang w:eastAsia="zh-CN"/>
              </w:rPr>
              <w:t>M</w:t>
            </w:r>
            <w:r>
              <w:rPr>
                <w:rFonts w:hint="eastAsia"/>
                <w:kern w:val="2"/>
                <w:lang w:eastAsia="zh-CN"/>
              </w:rPr>
              <w:t xml:space="preserve"> =4</w:t>
            </w:r>
            <w:r>
              <w:rPr>
                <w:rFonts w:hint="eastAsia"/>
                <w:kern w:val="2"/>
                <w:lang w:eastAsia="zh-CN"/>
              </w:rPr>
              <w:br/>
              <w:t xml:space="preserve">(4OS </w:t>
            </w:r>
            <w:r>
              <w:rPr>
                <w:kern w:val="2"/>
                <w:lang w:eastAsia="zh-CN"/>
              </w:rPr>
              <w:t>non-</w:t>
            </w:r>
            <w:r>
              <w:rPr>
                <w:rFonts w:hint="eastAsia"/>
                <w:kern w:val="2"/>
                <w:lang w:eastAsia="zh-CN"/>
              </w:rPr>
              <w:t>slot)</w:t>
            </w:r>
            <w:r w:rsidDel="00527508">
              <w:rPr>
                <w:kern w:val="2"/>
                <w:lang w:eastAsia="zh-CN"/>
              </w:rPr>
              <w:t xml:space="preserve"> </w:t>
            </w:r>
          </w:p>
        </w:tc>
        <w:tc>
          <w:tcPr>
            <w:tcW w:w="1996" w:type="dxa"/>
            <w:shd w:val="clear" w:color="auto" w:fill="auto"/>
          </w:tcPr>
          <w:p w:rsidR="0044749E" w:rsidRDefault="0044749E" w:rsidP="00B812EB">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299" w:type="dxa"/>
            <w:shd w:val="clear" w:color="auto" w:fill="008000"/>
          </w:tcPr>
          <w:p w:rsidR="0044749E" w:rsidRPr="00FE1CC4" w:rsidRDefault="0044749E" w:rsidP="00B812EB">
            <w:pPr>
              <w:widowControl w:val="0"/>
              <w:spacing w:after="0"/>
              <w:rPr>
                <w:color w:val="FFFFFF" w:themeColor="background1"/>
                <w:kern w:val="2"/>
                <w:lang w:eastAsia="zh-CN"/>
              </w:rPr>
            </w:pPr>
            <w:r w:rsidRPr="00FE1CC4">
              <w:rPr>
                <w:color w:val="FFFFFF" w:themeColor="background1"/>
                <w:kern w:val="2"/>
                <w:lang w:eastAsia="zh-CN"/>
              </w:rPr>
              <w:t>1.00</w:t>
            </w:r>
          </w:p>
        </w:tc>
        <w:tc>
          <w:tcPr>
            <w:tcW w:w="1300" w:type="dxa"/>
            <w:shd w:val="clear" w:color="auto" w:fill="33CC33"/>
          </w:tcPr>
          <w:p w:rsidR="0044749E" w:rsidRDefault="0044749E" w:rsidP="00B812EB">
            <w:pPr>
              <w:widowControl w:val="0"/>
              <w:spacing w:after="0"/>
              <w:rPr>
                <w:kern w:val="2"/>
                <w:lang w:eastAsia="zh-CN"/>
              </w:rPr>
            </w:pPr>
            <w:r>
              <w:rPr>
                <w:kern w:val="2"/>
                <w:lang w:eastAsia="zh-CN"/>
              </w:rPr>
              <w:t>0.64</w:t>
            </w:r>
          </w:p>
        </w:tc>
      </w:tr>
      <w:tr w:rsidR="0044749E" w:rsidRPr="00D73734" w:rsidTr="00450AA2">
        <w:trPr>
          <w:jc w:val="center"/>
        </w:trPr>
        <w:tc>
          <w:tcPr>
            <w:tcW w:w="1515" w:type="dxa"/>
            <w:vMerge/>
          </w:tcPr>
          <w:p w:rsidR="0044749E" w:rsidRDefault="0044749E" w:rsidP="00B812EB">
            <w:pPr>
              <w:widowControl w:val="0"/>
              <w:spacing w:after="0"/>
              <w:rPr>
                <w:rFonts w:eastAsia="MS Mincho"/>
                <w:kern w:val="2"/>
                <w:lang w:eastAsia="ja-JP"/>
              </w:rPr>
            </w:pPr>
          </w:p>
        </w:tc>
        <w:tc>
          <w:tcPr>
            <w:tcW w:w="1701" w:type="dxa"/>
            <w:vMerge/>
          </w:tcPr>
          <w:p w:rsidR="0044749E" w:rsidRDefault="0044749E" w:rsidP="00B812EB">
            <w:pPr>
              <w:widowControl w:val="0"/>
              <w:spacing w:after="0"/>
              <w:rPr>
                <w:rFonts w:eastAsia="MS Mincho"/>
                <w:kern w:val="2"/>
                <w:lang w:eastAsia="ja-JP"/>
              </w:rPr>
            </w:pPr>
          </w:p>
        </w:tc>
        <w:tc>
          <w:tcPr>
            <w:tcW w:w="1996" w:type="dxa"/>
            <w:shd w:val="clear" w:color="auto" w:fill="auto"/>
          </w:tcPr>
          <w:p w:rsidR="0044749E" w:rsidRDefault="0044749E" w:rsidP="00B812EB">
            <w:pPr>
              <w:widowControl w:val="0"/>
              <w:spacing w:after="0"/>
              <w:rPr>
                <w:kern w:val="2"/>
                <w:lang w:eastAsia="zh-CN"/>
              </w:rPr>
            </w:pPr>
            <w:r w:rsidRPr="00A16F36">
              <w:rPr>
                <w:i/>
                <w:kern w:val="2"/>
                <w:lang w:eastAsia="zh-CN"/>
              </w:rPr>
              <w:t>p</w:t>
            </w:r>
            <w:r>
              <w:rPr>
                <w:rFonts w:hint="eastAsia"/>
                <w:kern w:val="2"/>
                <w:lang w:eastAsia="zh-CN"/>
              </w:rPr>
              <w:t>=0.1</w:t>
            </w:r>
          </w:p>
        </w:tc>
        <w:tc>
          <w:tcPr>
            <w:tcW w:w="1299" w:type="dxa"/>
            <w:shd w:val="clear" w:color="auto" w:fill="008000"/>
          </w:tcPr>
          <w:p w:rsidR="0044749E" w:rsidRPr="00FE1CC4" w:rsidRDefault="0044749E" w:rsidP="00B812EB">
            <w:pPr>
              <w:widowControl w:val="0"/>
              <w:spacing w:after="0"/>
              <w:rPr>
                <w:color w:val="FFFFFF" w:themeColor="background1"/>
                <w:kern w:val="2"/>
                <w:lang w:eastAsia="zh-CN"/>
              </w:rPr>
            </w:pPr>
            <w:r w:rsidRPr="00FE1CC4">
              <w:rPr>
                <w:color w:val="FFFFFF" w:themeColor="background1"/>
                <w:kern w:val="2"/>
                <w:lang w:eastAsia="zh-CN"/>
              </w:rPr>
              <w:t>1.17</w:t>
            </w:r>
          </w:p>
        </w:tc>
        <w:tc>
          <w:tcPr>
            <w:tcW w:w="1300" w:type="dxa"/>
            <w:shd w:val="clear" w:color="auto" w:fill="33CC33"/>
          </w:tcPr>
          <w:p w:rsidR="0044749E" w:rsidRDefault="0044749E" w:rsidP="00B812EB">
            <w:pPr>
              <w:widowControl w:val="0"/>
              <w:spacing w:after="0"/>
              <w:rPr>
                <w:kern w:val="2"/>
                <w:lang w:eastAsia="zh-CN"/>
              </w:rPr>
            </w:pPr>
            <w:r>
              <w:rPr>
                <w:kern w:val="2"/>
                <w:lang w:eastAsia="zh-CN"/>
              </w:rPr>
              <w:t>0.76</w:t>
            </w:r>
          </w:p>
        </w:tc>
      </w:tr>
      <w:tr w:rsidR="0044749E" w:rsidRPr="00D73734" w:rsidTr="00450AA2">
        <w:trPr>
          <w:jc w:val="center"/>
        </w:trPr>
        <w:tc>
          <w:tcPr>
            <w:tcW w:w="1515" w:type="dxa"/>
            <w:vMerge/>
          </w:tcPr>
          <w:p w:rsidR="0044749E" w:rsidRDefault="0044749E" w:rsidP="00B812EB">
            <w:pPr>
              <w:widowControl w:val="0"/>
              <w:spacing w:after="0"/>
              <w:rPr>
                <w:kern w:val="2"/>
                <w:lang w:eastAsia="zh-CN"/>
              </w:rPr>
            </w:pPr>
          </w:p>
        </w:tc>
        <w:tc>
          <w:tcPr>
            <w:tcW w:w="1701" w:type="dxa"/>
            <w:vMerge w:val="restart"/>
          </w:tcPr>
          <w:p w:rsidR="0044749E" w:rsidRDefault="0044749E" w:rsidP="00B812EB">
            <w:pPr>
              <w:widowControl w:val="0"/>
              <w:spacing w:after="0"/>
              <w:rPr>
                <w:kern w:val="2"/>
                <w:lang w:eastAsia="zh-CN"/>
              </w:rPr>
            </w:pPr>
            <w:r>
              <w:rPr>
                <w:rFonts w:hint="eastAsia"/>
                <w:i/>
                <w:kern w:val="2"/>
                <w:lang w:eastAsia="zh-CN"/>
              </w:rPr>
              <w:t>M</w:t>
            </w:r>
            <w:r>
              <w:rPr>
                <w:rFonts w:hint="eastAsia"/>
                <w:kern w:val="2"/>
                <w:lang w:eastAsia="zh-CN"/>
              </w:rPr>
              <w:t xml:space="preserve"> =14</w:t>
            </w:r>
            <w:r>
              <w:rPr>
                <w:rFonts w:hint="eastAsia"/>
                <w:kern w:val="2"/>
                <w:lang w:eastAsia="zh-CN"/>
              </w:rPr>
              <w:br/>
              <w:t>(</w:t>
            </w:r>
            <w:r>
              <w:rPr>
                <w:kern w:val="2"/>
                <w:lang w:eastAsia="zh-CN"/>
              </w:rPr>
              <w:t>14OS slot</w:t>
            </w:r>
            <w:r>
              <w:rPr>
                <w:rFonts w:hint="eastAsia"/>
                <w:kern w:val="2"/>
                <w:lang w:eastAsia="zh-CN"/>
              </w:rPr>
              <w:t>)</w:t>
            </w:r>
          </w:p>
        </w:tc>
        <w:tc>
          <w:tcPr>
            <w:tcW w:w="1996" w:type="dxa"/>
            <w:shd w:val="clear" w:color="auto" w:fill="auto"/>
          </w:tcPr>
          <w:p w:rsidR="0044749E" w:rsidRDefault="0044749E" w:rsidP="00B812EB">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299" w:type="dxa"/>
            <w:shd w:val="clear" w:color="auto" w:fill="008000"/>
          </w:tcPr>
          <w:p w:rsidR="0044749E" w:rsidRPr="00450AA2" w:rsidRDefault="0044749E" w:rsidP="00B812EB">
            <w:pPr>
              <w:widowControl w:val="0"/>
              <w:spacing w:after="0"/>
              <w:rPr>
                <w:color w:val="FFFFFF" w:themeColor="background1"/>
                <w:kern w:val="2"/>
                <w:lang w:eastAsia="zh-CN"/>
              </w:rPr>
            </w:pPr>
            <w:r w:rsidRPr="00450AA2">
              <w:rPr>
                <w:color w:val="FFFFFF" w:themeColor="background1"/>
                <w:kern w:val="2"/>
                <w:lang w:eastAsia="zh-CN"/>
              </w:rPr>
              <w:t>2.07</w:t>
            </w:r>
          </w:p>
        </w:tc>
        <w:tc>
          <w:tcPr>
            <w:tcW w:w="1300" w:type="dxa"/>
            <w:shd w:val="clear" w:color="auto" w:fill="008000"/>
          </w:tcPr>
          <w:p w:rsidR="0044749E" w:rsidRPr="00450AA2" w:rsidRDefault="0044749E" w:rsidP="00B812EB">
            <w:pPr>
              <w:widowControl w:val="0"/>
              <w:spacing w:after="0"/>
              <w:rPr>
                <w:color w:val="FFFFFF" w:themeColor="background1"/>
                <w:kern w:val="2"/>
                <w:lang w:eastAsia="zh-CN"/>
              </w:rPr>
            </w:pPr>
            <w:r w:rsidRPr="00450AA2">
              <w:rPr>
                <w:color w:val="FFFFFF" w:themeColor="background1"/>
                <w:kern w:val="2"/>
                <w:lang w:eastAsia="zh-CN"/>
              </w:rPr>
              <w:t>1.18</w:t>
            </w:r>
          </w:p>
        </w:tc>
      </w:tr>
      <w:tr w:rsidR="0044749E" w:rsidRPr="00D73734" w:rsidTr="00450AA2">
        <w:trPr>
          <w:jc w:val="center"/>
        </w:trPr>
        <w:tc>
          <w:tcPr>
            <w:tcW w:w="1515" w:type="dxa"/>
            <w:vMerge/>
          </w:tcPr>
          <w:p w:rsidR="0044749E" w:rsidRDefault="0044749E" w:rsidP="00B812EB">
            <w:pPr>
              <w:widowControl w:val="0"/>
              <w:spacing w:after="0"/>
              <w:rPr>
                <w:rFonts w:eastAsia="MS Mincho"/>
                <w:kern w:val="2"/>
                <w:lang w:eastAsia="ja-JP"/>
              </w:rPr>
            </w:pPr>
          </w:p>
        </w:tc>
        <w:tc>
          <w:tcPr>
            <w:tcW w:w="1701" w:type="dxa"/>
            <w:vMerge/>
          </w:tcPr>
          <w:p w:rsidR="0044749E" w:rsidRDefault="0044749E" w:rsidP="00B812EB">
            <w:pPr>
              <w:widowControl w:val="0"/>
              <w:spacing w:after="0"/>
              <w:rPr>
                <w:rFonts w:eastAsia="MS Mincho"/>
                <w:kern w:val="2"/>
                <w:lang w:eastAsia="ja-JP"/>
              </w:rPr>
            </w:pPr>
          </w:p>
        </w:tc>
        <w:tc>
          <w:tcPr>
            <w:tcW w:w="1996" w:type="dxa"/>
            <w:shd w:val="clear" w:color="auto" w:fill="auto"/>
          </w:tcPr>
          <w:p w:rsidR="0044749E" w:rsidRDefault="0044749E" w:rsidP="00B812EB">
            <w:pPr>
              <w:widowControl w:val="0"/>
              <w:spacing w:after="0"/>
              <w:rPr>
                <w:kern w:val="2"/>
                <w:lang w:eastAsia="zh-CN"/>
              </w:rPr>
            </w:pPr>
            <w:r w:rsidRPr="00A16F36">
              <w:rPr>
                <w:i/>
                <w:kern w:val="2"/>
                <w:lang w:eastAsia="zh-CN"/>
              </w:rPr>
              <w:t>p</w:t>
            </w:r>
            <w:r>
              <w:rPr>
                <w:rFonts w:hint="eastAsia"/>
                <w:kern w:val="2"/>
                <w:lang w:eastAsia="zh-CN"/>
              </w:rPr>
              <w:t>=0.1</w:t>
            </w:r>
          </w:p>
        </w:tc>
        <w:tc>
          <w:tcPr>
            <w:tcW w:w="1299" w:type="dxa"/>
            <w:shd w:val="clear" w:color="auto" w:fill="008000"/>
          </w:tcPr>
          <w:p w:rsidR="0044749E" w:rsidRPr="00450AA2" w:rsidRDefault="0044749E" w:rsidP="00B812EB">
            <w:pPr>
              <w:widowControl w:val="0"/>
              <w:spacing w:after="0"/>
              <w:rPr>
                <w:color w:val="FFFFFF" w:themeColor="background1"/>
                <w:kern w:val="2"/>
                <w:lang w:eastAsia="zh-CN"/>
              </w:rPr>
            </w:pPr>
            <w:r w:rsidRPr="00450AA2">
              <w:rPr>
                <w:color w:val="FFFFFF" w:themeColor="background1"/>
                <w:kern w:val="2"/>
                <w:lang w:eastAsia="zh-CN"/>
              </w:rPr>
              <w:t>2.47</w:t>
            </w:r>
          </w:p>
        </w:tc>
        <w:tc>
          <w:tcPr>
            <w:tcW w:w="1300" w:type="dxa"/>
            <w:shd w:val="clear" w:color="auto" w:fill="008000"/>
          </w:tcPr>
          <w:p w:rsidR="0044749E" w:rsidRPr="00450AA2" w:rsidRDefault="0044749E" w:rsidP="00B812EB">
            <w:pPr>
              <w:widowControl w:val="0"/>
              <w:spacing w:after="0"/>
              <w:rPr>
                <w:color w:val="FFFFFF" w:themeColor="background1"/>
                <w:kern w:val="2"/>
                <w:lang w:eastAsia="zh-CN"/>
              </w:rPr>
            </w:pPr>
            <w:r w:rsidRPr="00450AA2">
              <w:rPr>
                <w:color w:val="FFFFFF" w:themeColor="background1"/>
                <w:kern w:val="2"/>
                <w:lang w:eastAsia="zh-CN"/>
              </w:rPr>
              <w:t>1.38</w:t>
            </w:r>
          </w:p>
        </w:tc>
      </w:tr>
      <w:tr w:rsidR="0044749E" w:rsidRPr="00D73734" w:rsidTr="00B812EB">
        <w:trPr>
          <w:jc w:val="center"/>
        </w:trPr>
        <w:tc>
          <w:tcPr>
            <w:tcW w:w="1515" w:type="dxa"/>
            <w:vMerge w:val="restart"/>
          </w:tcPr>
          <w:p w:rsidR="0044749E" w:rsidRDefault="0044749E" w:rsidP="00B812EB">
            <w:pPr>
              <w:widowControl w:val="0"/>
              <w:spacing w:after="0"/>
              <w:rPr>
                <w:kern w:val="2"/>
                <w:lang w:eastAsia="zh-CN"/>
              </w:rPr>
            </w:pPr>
            <w:r>
              <w:rPr>
                <w:rFonts w:hint="eastAsia"/>
                <w:kern w:val="2"/>
                <w:lang w:eastAsia="zh-CN"/>
              </w:rPr>
              <w:t>U</w:t>
            </w:r>
            <w:r w:rsidRPr="00131D37">
              <w:rPr>
                <w:rFonts w:hint="eastAsia"/>
                <w:kern w:val="2"/>
                <w:lang w:eastAsia="zh-CN"/>
              </w:rPr>
              <w:t>L</w:t>
            </w:r>
          </w:p>
        </w:tc>
        <w:tc>
          <w:tcPr>
            <w:tcW w:w="1701" w:type="dxa"/>
            <w:vMerge w:val="restart"/>
          </w:tcPr>
          <w:p w:rsidR="0044749E" w:rsidRDefault="0044749E" w:rsidP="00B812EB">
            <w:pPr>
              <w:widowControl w:val="0"/>
              <w:spacing w:after="0"/>
              <w:rPr>
                <w:kern w:val="2"/>
                <w:lang w:eastAsia="zh-CN"/>
              </w:rPr>
            </w:pPr>
            <w:r>
              <w:rPr>
                <w:rFonts w:hint="eastAsia"/>
                <w:i/>
                <w:kern w:val="2"/>
                <w:lang w:eastAsia="zh-CN"/>
              </w:rPr>
              <w:t>M</w:t>
            </w:r>
            <w:r>
              <w:rPr>
                <w:rFonts w:hint="eastAsia"/>
                <w:kern w:val="2"/>
                <w:lang w:eastAsia="zh-CN"/>
              </w:rPr>
              <w:t>=2</w:t>
            </w:r>
            <w:r>
              <w:rPr>
                <w:rFonts w:hint="eastAsia"/>
                <w:kern w:val="2"/>
                <w:lang w:eastAsia="zh-CN"/>
              </w:rPr>
              <w:br/>
              <w:t>(</w:t>
            </w:r>
            <w:r>
              <w:rPr>
                <w:kern w:val="2"/>
                <w:lang w:eastAsia="zh-CN"/>
              </w:rPr>
              <w:t>2OS non-slot</w:t>
            </w:r>
            <w:r>
              <w:rPr>
                <w:rFonts w:hint="eastAsia"/>
                <w:kern w:val="2"/>
                <w:lang w:eastAsia="zh-CN"/>
              </w:rPr>
              <w:t>)</w:t>
            </w:r>
          </w:p>
        </w:tc>
        <w:tc>
          <w:tcPr>
            <w:tcW w:w="1996" w:type="dxa"/>
            <w:shd w:val="clear" w:color="auto" w:fill="auto"/>
          </w:tcPr>
          <w:p w:rsidR="0044749E" w:rsidRDefault="0044749E" w:rsidP="00B812EB">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299" w:type="dxa"/>
            <w:shd w:val="clear" w:color="auto" w:fill="33CC33"/>
          </w:tcPr>
          <w:p w:rsidR="0044749E" w:rsidRDefault="0044749E" w:rsidP="00B812EB">
            <w:pPr>
              <w:widowControl w:val="0"/>
              <w:spacing w:after="0"/>
              <w:rPr>
                <w:kern w:val="2"/>
                <w:lang w:eastAsia="zh-CN"/>
              </w:rPr>
            </w:pPr>
            <w:r>
              <w:rPr>
                <w:kern w:val="2"/>
                <w:lang w:eastAsia="zh-CN"/>
              </w:rPr>
              <w:t>0.79</w:t>
            </w:r>
          </w:p>
        </w:tc>
        <w:tc>
          <w:tcPr>
            <w:tcW w:w="1300" w:type="dxa"/>
            <w:shd w:val="clear" w:color="auto" w:fill="33CC33"/>
          </w:tcPr>
          <w:p w:rsidR="0044749E" w:rsidRDefault="0044749E" w:rsidP="00B812EB">
            <w:pPr>
              <w:widowControl w:val="0"/>
              <w:spacing w:after="0"/>
              <w:rPr>
                <w:kern w:val="2"/>
                <w:lang w:eastAsia="zh-CN"/>
              </w:rPr>
            </w:pPr>
            <w:r>
              <w:rPr>
                <w:kern w:val="2"/>
                <w:lang w:eastAsia="zh-CN"/>
              </w:rPr>
              <w:t>0.54</w:t>
            </w:r>
          </w:p>
        </w:tc>
      </w:tr>
      <w:tr w:rsidR="0044749E" w:rsidRPr="00D73734" w:rsidTr="00B812EB">
        <w:trPr>
          <w:jc w:val="center"/>
        </w:trPr>
        <w:tc>
          <w:tcPr>
            <w:tcW w:w="1515" w:type="dxa"/>
            <w:vMerge/>
          </w:tcPr>
          <w:p w:rsidR="0044749E" w:rsidRDefault="0044749E" w:rsidP="00B812EB">
            <w:pPr>
              <w:widowControl w:val="0"/>
              <w:spacing w:after="0"/>
              <w:rPr>
                <w:rFonts w:eastAsia="MS Mincho"/>
                <w:kern w:val="2"/>
                <w:lang w:eastAsia="ja-JP"/>
              </w:rPr>
            </w:pPr>
          </w:p>
        </w:tc>
        <w:tc>
          <w:tcPr>
            <w:tcW w:w="1701" w:type="dxa"/>
            <w:vMerge/>
          </w:tcPr>
          <w:p w:rsidR="0044749E" w:rsidRDefault="0044749E" w:rsidP="00B812EB">
            <w:pPr>
              <w:widowControl w:val="0"/>
              <w:spacing w:after="0"/>
              <w:rPr>
                <w:rFonts w:eastAsia="MS Mincho"/>
                <w:kern w:val="2"/>
                <w:lang w:eastAsia="ja-JP"/>
              </w:rPr>
            </w:pPr>
          </w:p>
        </w:tc>
        <w:tc>
          <w:tcPr>
            <w:tcW w:w="1996" w:type="dxa"/>
            <w:shd w:val="clear" w:color="auto" w:fill="auto"/>
          </w:tcPr>
          <w:p w:rsidR="0044749E" w:rsidRDefault="0044749E" w:rsidP="00B812EB">
            <w:pPr>
              <w:widowControl w:val="0"/>
              <w:spacing w:after="0"/>
              <w:rPr>
                <w:kern w:val="2"/>
                <w:lang w:eastAsia="zh-CN"/>
              </w:rPr>
            </w:pPr>
            <w:r w:rsidRPr="00A16F36">
              <w:rPr>
                <w:i/>
                <w:kern w:val="2"/>
                <w:lang w:eastAsia="zh-CN"/>
              </w:rPr>
              <w:t>p</w:t>
            </w:r>
            <w:r>
              <w:rPr>
                <w:rFonts w:hint="eastAsia"/>
                <w:kern w:val="2"/>
                <w:lang w:eastAsia="zh-CN"/>
              </w:rPr>
              <w:t>=0.1</w:t>
            </w:r>
          </w:p>
        </w:tc>
        <w:tc>
          <w:tcPr>
            <w:tcW w:w="1299" w:type="dxa"/>
            <w:shd w:val="clear" w:color="auto" w:fill="33CC33"/>
          </w:tcPr>
          <w:p w:rsidR="0044749E" w:rsidRDefault="0044749E" w:rsidP="00B812EB">
            <w:pPr>
              <w:widowControl w:val="0"/>
              <w:spacing w:after="0"/>
              <w:rPr>
                <w:kern w:val="2"/>
                <w:lang w:eastAsia="zh-CN"/>
              </w:rPr>
            </w:pPr>
            <w:r>
              <w:rPr>
                <w:kern w:val="2"/>
                <w:lang w:eastAsia="zh-CN"/>
              </w:rPr>
              <w:t>0.93</w:t>
            </w:r>
          </w:p>
        </w:tc>
        <w:tc>
          <w:tcPr>
            <w:tcW w:w="1300" w:type="dxa"/>
            <w:shd w:val="clear" w:color="auto" w:fill="33CC33"/>
          </w:tcPr>
          <w:p w:rsidR="0044749E" w:rsidRDefault="0044749E" w:rsidP="00B812EB">
            <w:pPr>
              <w:widowControl w:val="0"/>
              <w:spacing w:after="0"/>
              <w:rPr>
                <w:kern w:val="2"/>
                <w:lang w:eastAsia="zh-CN"/>
              </w:rPr>
            </w:pPr>
            <w:r>
              <w:rPr>
                <w:kern w:val="2"/>
                <w:lang w:eastAsia="zh-CN"/>
              </w:rPr>
              <w:t>0.64</w:t>
            </w:r>
          </w:p>
        </w:tc>
      </w:tr>
      <w:tr w:rsidR="0044749E" w:rsidRPr="00D73734" w:rsidTr="00FE1CC4">
        <w:trPr>
          <w:jc w:val="center"/>
        </w:trPr>
        <w:tc>
          <w:tcPr>
            <w:tcW w:w="1515" w:type="dxa"/>
            <w:vMerge/>
          </w:tcPr>
          <w:p w:rsidR="0044749E" w:rsidRDefault="0044749E" w:rsidP="00B812EB">
            <w:pPr>
              <w:widowControl w:val="0"/>
              <w:spacing w:after="0"/>
              <w:rPr>
                <w:rFonts w:eastAsia="MS Mincho"/>
                <w:kern w:val="2"/>
                <w:lang w:eastAsia="ja-JP"/>
              </w:rPr>
            </w:pPr>
          </w:p>
        </w:tc>
        <w:tc>
          <w:tcPr>
            <w:tcW w:w="1701" w:type="dxa"/>
            <w:vMerge w:val="restart"/>
          </w:tcPr>
          <w:p w:rsidR="0044749E" w:rsidRDefault="0044749E" w:rsidP="00B812EB">
            <w:pPr>
              <w:widowControl w:val="0"/>
              <w:spacing w:after="0"/>
              <w:rPr>
                <w:kern w:val="2"/>
                <w:lang w:eastAsia="zh-CN"/>
              </w:rPr>
            </w:pPr>
            <w:r>
              <w:rPr>
                <w:rFonts w:hint="eastAsia"/>
                <w:i/>
                <w:kern w:val="2"/>
                <w:lang w:eastAsia="zh-CN"/>
              </w:rPr>
              <w:t>M</w:t>
            </w:r>
            <w:r>
              <w:rPr>
                <w:rFonts w:hint="eastAsia"/>
                <w:kern w:val="2"/>
                <w:lang w:eastAsia="zh-CN"/>
              </w:rPr>
              <w:t xml:space="preserve"> =4</w:t>
            </w:r>
            <w:r>
              <w:rPr>
                <w:rFonts w:hint="eastAsia"/>
                <w:kern w:val="2"/>
                <w:lang w:eastAsia="zh-CN"/>
              </w:rPr>
              <w:br/>
              <w:t xml:space="preserve">(4OS </w:t>
            </w:r>
            <w:r>
              <w:rPr>
                <w:kern w:val="2"/>
                <w:lang w:eastAsia="zh-CN"/>
              </w:rPr>
              <w:t>non-</w:t>
            </w:r>
            <w:r>
              <w:rPr>
                <w:rFonts w:hint="eastAsia"/>
                <w:kern w:val="2"/>
                <w:lang w:eastAsia="zh-CN"/>
              </w:rPr>
              <w:t>slot)</w:t>
            </w:r>
            <w:r w:rsidDel="00527508">
              <w:rPr>
                <w:kern w:val="2"/>
                <w:lang w:eastAsia="zh-CN"/>
              </w:rPr>
              <w:t xml:space="preserve"> </w:t>
            </w:r>
          </w:p>
        </w:tc>
        <w:tc>
          <w:tcPr>
            <w:tcW w:w="1996" w:type="dxa"/>
            <w:shd w:val="clear" w:color="auto" w:fill="auto"/>
          </w:tcPr>
          <w:p w:rsidR="0044749E" w:rsidRDefault="0044749E" w:rsidP="00B812EB">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299" w:type="dxa"/>
            <w:shd w:val="clear" w:color="auto" w:fill="008000"/>
          </w:tcPr>
          <w:p w:rsidR="0044749E" w:rsidRPr="00FE1CC4" w:rsidRDefault="0044749E" w:rsidP="00B812EB">
            <w:pPr>
              <w:widowControl w:val="0"/>
              <w:spacing w:after="0"/>
              <w:rPr>
                <w:color w:val="FFFFFF" w:themeColor="background1"/>
                <w:kern w:val="2"/>
                <w:lang w:eastAsia="zh-CN"/>
              </w:rPr>
            </w:pPr>
            <w:r w:rsidRPr="00FE1CC4">
              <w:rPr>
                <w:color w:val="FFFFFF" w:themeColor="background1"/>
                <w:kern w:val="2"/>
                <w:lang w:eastAsia="zh-CN"/>
              </w:rPr>
              <w:t>1.00</w:t>
            </w:r>
          </w:p>
        </w:tc>
        <w:tc>
          <w:tcPr>
            <w:tcW w:w="1300" w:type="dxa"/>
            <w:shd w:val="clear" w:color="auto" w:fill="33CC33"/>
          </w:tcPr>
          <w:p w:rsidR="0044749E" w:rsidRDefault="0044749E" w:rsidP="00B812EB">
            <w:pPr>
              <w:widowControl w:val="0"/>
              <w:spacing w:after="0"/>
              <w:rPr>
                <w:kern w:val="2"/>
                <w:lang w:eastAsia="zh-CN"/>
              </w:rPr>
            </w:pPr>
            <w:r>
              <w:rPr>
                <w:kern w:val="2"/>
                <w:lang w:eastAsia="zh-CN"/>
              </w:rPr>
              <w:t>0.64</w:t>
            </w:r>
          </w:p>
        </w:tc>
      </w:tr>
      <w:tr w:rsidR="0044749E" w:rsidRPr="00D73734" w:rsidTr="00450AA2">
        <w:trPr>
          <w:jc w:val="center"/>
        </w:trPr>
        <w:tc>
          <w:tcPr>
            <w:tcW w:w="1515" w:type="dxa"/>
            <w:vMerge/>
          </w:tcPr>
          <w:p w:rsidR="0044749E" w:rsidRDefault="0044749E" w:rsidP="00B812EB">
            <w:pPr>
              <w:widowControl w:val="0"/>
              <w:spacing w:after="0"/>
              <w:rPr>
                <w:rFonts w:eastAsia="MS Mincho"/>
                <w:kern w:val="2"/>
                <w:lang w:eastAsia="ja-JP"/>
              </w:rPr>
            </w:pPr>
          </w:p>
        </w:tc>
        <w:tc>
          <w:tcPr>
            <w:tcW w:w="1701" w:type="dxa"/>
            <w:vMerge/>
          </w:tcPr>
          <w:p w:rsidR="0044749E" w:rsidRDefault="0044749E" w:rsidP="00B812EB">
            <w:pPr>
              <w:widowControl w:val="0"/>
              <w:spacing w:after="0"/>
              <w:rPr>
                <w:rFonts w:eastAsia="MS Mincho"/>
                <w:kern w:val="2"/>
                <w:lang w:eastAsia="ja-JP"/>
              </w:rPr>
            </w:pPr>
          </w:p>
        </w:tc>
        <w:tc>
          <w:tcPr>
            <w:tcW w:w="1996" w:type="dxa"/>
            <w:shd w:val="clear" w:color="auto" w:fill="auto"/>
          </w:tcPr>
          <w:p w:rsidR="0044749E" w:rsidRDefault="0044749E" w:rsidP="00B812EB">
            <w:pPr>
              <w:widowControl w:val="0"/>
              <w:spacing w:after="0"/>
              <w:rPr>
                <w:kern w:val="2"/>
                <w:lang w:eastAsia="zh-CN"/>
              </w:rPr>
            </w:pPr>
            <w:r w:rsidRPr="00A16F36">
              <w:rPr>
                <w:i/>
                <w:kern w:val="2"/>
                <w:lang w:eastAsia="zh-CN"/>
              </w:rPr>
              <w:t>p</w:t>
            </w:r>
            <w:r>
              <w:rPr>
                <w:rFonts w:hint="eastAsia"/>
                <w:kern w:val="2"/>
                <w:lang w:eastAsia="zh-CN"/>
              </w:rPr>
              <w:t>=0.1</w:t>
            </w:r>
          </w:p>
        </w:tc>
        <w:tc>
          <w:tcPr>
            <w:tcW w:w="1299" w:type="dxa"/>
            <w:shd w:val="clear" w:color="auto" w:fill="008000"/>
          </w:tcPr>
          <w:p w:rsidR="0044749E" w:rsidRPr="00FE1CC4" w:rsidRDefault="0044749E" w:rsidP="00B812EB">
            <w:pPr>
              <w:widowControl w:val="0"/>
              <w:spacing w:after="0"/>
              <w:rPr>
                <w:color w:val="FFFFFF" w:themeColor="background1"/>
                <w:kern w:val="2"/>
                <w:lang w:eastAsia="zh-CN"/>
              </w:rPr>
            </w:pPr>
            <w:r w:rsidRPr="00FE1CC4">
              <w:rPr>
                <w:color w:val="FFFFFF" w:themeColor="background1"/>
                <w:kern w:val="2"/>
                <w:lang w:eastAsia="zh-CN"/>
              </w:rPr>
              <w:t>1.17</w:t>
            </w:r>
          </w:p>
        </w:tc>
        <w:tc>
          <w:tcPr>
            <w:tcW w:w="1300" w:type="dxa"/>
            <w:shd w:val="clear" w:color="auto" w:fill="33CC33"/>
          </w:tcPr>
          <w:p w:rsidR="0044749E" w:rsidRDefault="0044749E" w:rsidP="00B812EB">
            <w:pPr>
              <w:widowControl w:val="0"/>
              <w:spacing w:after="0"/>
              <w:rPr>
                <w:kern w:val="2"/>
                <w:lang w:eastAsia="zh-CN"/>
              </w:rPr>
            </w:pPr>
            <w:r>
              <w:rPr>
                <w:kern w:val="2"/>
                <w:lang w:eastAsia="zh-CN"/>
              </w:rPr>
              <w:t>0.76</w:t>
            </w:r>
          </w:p>
        </w:tc>
      </w:tr>
      <w:tr w:rsidR="0044749E" w:rsidRPr="00D73734" w:rsidTr="00450AA2">
        <w:trPr>
          <w:jc w:val="center"/>
        </w:trPr>
        <w:tc>
          <w:tcPr>
            <w:tcW w:w="1515" w:type="dxa"/>
            <w:vMerge/>
          </w:tcPr>
          <w:p w:rsidR="0044749E" w:rsidRDefault="0044749E" w:rsidP="00B812EB">
            <w:pPr>
              <w:widowControl w:val="0"/>
              <w:spacing w:after="0"/>
              <w:rPr>
                <w:kern w:val="2"/>
                <w:lang w:eastAsia="zh-CN"/>
              </w:rPr>
            </w:pPr>
          </w:p>
        </w:tc>
        <w:tc>
          <w:tcPr>
            <w:tcW w:w="1701" w:type="dxa"/>
            <w:vMerge w:val="restart"/>
          </w:tcPr>
          <w:p w:rsidR="0044749E" w:rsidRDefault="0044749E" w:rsidP="00B812EB">
            <w:pPr>
              <w:widowControl w:val="0"/>
              <w:spacing w:after="0"/>
              <w:rPr>
                <w:kern w:val="2"/>
                <w:lang w:eastAsia="zh-CN"/>
              </w:rPr>
            </w:pPr>
            <w:r>
              <w:rPr>
                <w:rFonts w:hint="eastAsia"/>
                <w:i/>
                <w:kern w:val="2"/>
                <w:lang w:eastAsia="zh-CN"/>
              </w:rPr>
              <w:t>M</w:t>
            </w:r>
            <w:r>
              <w:rPr>
                <w:rFonts w:hint="eastAsia"/>
                <w:kern w:val="2"/>
                <w:lang w:eastAsia="zh-CN"/>
              </w:rPr>
              <w:t xml:space="preserve"> =14</w:t>
            </w:r>
            <w:r>
              <w:rPr>
                <w:rFonts w:hint="eastAsia"/>
                <w:kern w:val="2"/>
                <w:lang w:eastAsia="zh-CN"/>
              </w:rPr>
              <w:br/>
              <w:t>(</w:t>
            </w:r>
            <w:r>
              <w:rPr>
                <w:kern w:val="2"/>
                <w:lang w:eastAsia="zh-CN"/>
              </w:rPr>
              <w:t>14OS slot</w:t>
            </w:r>
            <w:r>
              <w:rPr>
                <w:rFonts w:hint="eastAsia"/>
                <w:kern w:val="2"/>
                <w:lang w:eastAsia="zh-CN"/>
              </w:rPr>
              <w:t>)</w:t>
            </w:r>
          </w:p>
        </w:tc>
        <w:tc>
          <w:tcPr>
            <w:tcW w:w="1996" w:type="dxa"/>
            <w:shd w:val="clear" w:color="auto" w:fill="auto"/>
          </w:tcPr>
          <w:p w:rsidR="0044749E" w:rsidRDefault="0044749E" w:rsidP="00B812EB">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299" w:type="dxa"/>
            <w:shd w:val="clear" w:color="auto" w:fill="008000"/>
          </w:tcPr>
          <w:p w:rsidR="0044749E" w:rsidRPr="00450AA2" w:rsidRDefault="0044749E" w:rsidP="00B812EB">
            <w:pPr>
              <w:widowControl w:val="0"/>
              <w:spacing w:after="0"/>
              <w:rPr>
                <w:color w:val="FFFFFF" w:themeColor="background1"/>
                <w:kern w:val="2"/>
                <w:lang w:eastAsia="zh-CN"/>
              </w:rPr>
            </w:pPr>
            <w:r w:rsidRPr="00450AA2">
              <w:rPr>
                <w:color w:val="FFFFFF" w:themeColor="background1"/>
                <w:kern w:val="2"/>
                <w:lang w:eastAsia="zh-CN"/>
              </w:rPr>
              <w:t>2.07</w:t>
            </w:r>
          </w:p>
        </w:tc>
        <w:tc>
          <w:tcPr>
            <w:tcW w:w="1300" w:type="dxa"/>
            <w:shd w:val="clear" w:color="auto" w:fill="008000"/>
          </w:tcPr>
          <w:p w:rsidR="0044749E" w:rsidRPr="00450AA2" w:rsidRDefault="0044749E" w:rsidP="00B812EB">
            <w:pPr>
              <w:widowControl w:val="0"/>
              <w:spacing w:after="0"/>
              <w:rPr>
                <w:color w:val="FFFFFF" w:themeColor="background1"/>
                <w:kern w:val="2"/>
                <w:lang w:eastAsia="zh-CN"/>
              </w:rPr>
            </w:pPr>
            <w:r w:rsidRPr="00450AA2">
              <w:rPr>
                <w:color w:val="FFFFFF" w:themeColor="background1"/>
                <w:kern w:val="2"/>
                <w:lang w:eastAsia="zh-CN"/>
              </w:rPr>
              <w:t>1.18</w:t>
            </w:r>
          </w:p>
        </w:tc>
      </w:tr>
      <w:tr w:rsidR="0044749E" w:rsidRPr="00D73734" w:rsidTr="00450AA2">
        <w:trPr>
          <w:jc w:val="center"/>
        </w:trPr>
        <w:tc>
          <w:tcPr>
            <w:tcW w:w="1515" w:type="dxa"/>
            <w:vMerge/>
          </w:tcPr>
          <w:p w:rsidR="0044749E" w:rsidRDefault="0044749E" w:rsidP="00B812EB">
            <w:pPr>
              <w:widowControl w:val="0"/>
              <w:spacing w:after="0"/>
              <w:rPr>
                <w:rFonts w:eastAsia="MS Mincho"/>
                <w:kern w:val="2"/>
                <w:lang w:eastAsia="ja-JP"/>
              </w:rPr>
            </w:pPr>
          </w:p>
        </w:tc>
        <w:tc>
          <w:tcPr>
            <w:tcW w:w="1701" w:type="dxa"/>
            <w:vMerge/>
          </w:tcPr>
          <w:p w:rsidR="0044749E" w:rsidRDefault="0044749E" w:rsidP="00B812EB">
            <w:pPr>
              <w:widowControl w:val="0"/>
              <w:spacing w:after="0"/>
              <w:rPr>
                <w:rFonts w:eastAsia="MS Mincho"/>
                <w:kern w:val="2"/>
                <w:lang w:eastAsia="ja-JP"/>
              </w:rPr>
            </w:pPr>
          </w:p>
        </w:tc>
        <w:tc>
          <w:tcPr>
            <w:tcW w:w="1996" w:type="dxa"/>
            <w:shd w:val="clear" w:color="auto" w:fill="auto"/>
          </w:tcPr>
          <w:p w:rsidR="0044749E" w:rsidRDefault="0044749E" w:rsidP="00B812EB">
            <w:pPr>
              <w:widowControl w:val="0"/>
              <w:spacing w:after="0"/>
              <w:rPr>
                <w:kern w:val="2"/>
                <w:lang w:eastAsia="zh-CN"/>
              </w:rPr>
            </w:pPr>
            <w:r w:rsidRPr="00A16F36">
              <w:rPr>
                <w:i/>
                <w:kern w:val="2"/>
                <w:lang w:eastAsia="zh-CN"/>
              </w:rPr>
              <w:t>p</w:t>
            </w:r>
            <w:r>
              <w:rPr>
                <w:rFonts w:hint="eastAsia"/>
                <w:kern w:val="2"/>
                <w:lang w:eastAsia="zh-CN"/>
              </w:rPr>
              <w:t>=0.1</w:t>
            </w:r>
          </w:p>
        </w:tc>
        <w:tc>
          <w:tcPr>
            <w:tcW w:w="1299" w:type="dxa"/>
            <w:shd w:val="clear" w:color="auto" w:fill="008000"/>
          </w:tcPr>
          <w:p w:rsidR="0044749E" w:rsidRPr="00450AA2" w:rsidRDefault="0044749E" w:rsidP="00B812EB">
            <w:pPr>
              <w:widowControl w:val="0"/>
              <w:spacing w:after="0"/>
              <w:rPr>
                <w:color w:val="FFFFFF" w:themeColor="background1"/>
                <w:kern w:val="2"/>
                <w:lang w:eastAsia="zh-CN"/>
              </w:rPr>
            </w:pPr>
            <w:r w:rsidRPr="00450AA2">
              <w:rPr>
                <w:color w:val="FFFFFF" w:themeColor="background1"/>
                <w:kern w:val="2"/>
                <w:lang w:eastAsia="zh-CN"/>
              </w:rPr>
              <w:t>2.47</w:t>
            </w:r>
          </w:p>
        </w:tc>
        <w:tc>
          <w:tcPr>
            <w:tcW w:w="1300" w:type="dxa"/>
            <w:shd w:val="clear" w:color="auto" w:fill="008000"/>
          </w:tcPr>
          <w:p w:rsidR="0044749E" w:rsidRPr="00450AA2" w:rsidRDefault="0044749E" w:rsidP="00B812EB">
            <w:pPr>
              <w:widowControl w:val="0"/>
              <w:spacing w:after="0"/>
              <w:rPr>
                <w:color w:val="FFFFFF" w:themeColor="background1"/>
                <w:kern w:val="2"/>
                <w:lang w:eastAsia="zh-CN"/>
              </w:rPr>
            </w:pPr>
            <w:r w:rsidRPr="00450AA2">
              <w:rPr>
                <w:color w:val="FFFFFF" w:themeColor="background1"/>
                <w:kern w:val="2"/>
                <w:lang w:eastAsia="zh-CN"/>
              </w:rPr>
              <w:t>1.38</w:t>
            </w:r>
          </w:p>
        </w:tc>
      </w:tr>
    </w:tbl>
    <w:p w:rsidR="0044749E" w:rsidRDefault="0044749E" w:rsidP="0044749E">
      <w:pPr>
        <w:rPr>
          <w:b/>
          <w:i/>
          <w:kern w:val="2"/>
          <w:lang w:eastAsia="zh-CN"/>
        </w:rPr>
      </w:pPr>
    </w:p>
    <w:p w:rsidR="00450AA2" w:rsidRDefault="0044749E" w:rsidP="0044749E">
      <w:pPr>
        <w:rPr>
          <w:rFonts w:eastAsiaTheme="minorEastAsia"/>
          <w:b/>
          <w:i/>
          <w:kern w:val="2"/>
          <w:lang w:eastAsia="zh-CN"/>
        </w:rPr>
      </w:pPr>
      <w:r w:rsidRPr="00007CE6">
        <w:rPr>
          <w:rFonts w:hint="eastAsia"/>
          <w:b/>
          <w:i/>
          <w:kern w:val="2"/>
          <w:lang w:eastAsia="zh-CN"/>
        </w:rPr>
        <w:t>Observation</w:t>
      </w:r>
      <w:r w:rsidR="00D56B91">
        <w:rPr>
          <w:rFonts w:eastAsiaTheme="minorEastAsia" w:hint="eastAsia"/>
          <w:b/>
          <w:i/>
          <w:kern w:val="2"/>
          <w:lang w:eastAsia="zh-CN"/>
        </w:rPr>
        <w:t xml:space="preserve"> 1</w:t>
      </w:r>
      <w:r w:rsidRPr="00007CE6">
        <w:rPr>
          <w:rFonts w:hint="eastAsia"/>
          <w:b/>
          <w:i/>
          <w:kern w:val="2"/>
          <w:lang w:eastAsia="zh-CN"/>
        </w:rPr>
        <w:t xml:space="preserve">: </w:t>
      </w:r>
      <w:r w:rsidRPr="00007CE6">
        <w:rPr>
          <w:b/>
          <w:i/>
          <w:kern w:val="2"/>
          <w:lang w:eastAsia="zh-CN"/>
        </w:rPr>
        <w:t>NR FDD</w:t>
      </w:r>
      <w:r w:rsidRPr="00007CE6">
        <w:rPr>
          <w:rFonts w:hint="eastAsia"/>
          <w:b/>
          <w:i/>
          <w:kern w:val="2"/>
          <w:lang w:eastAsia="zh-CN"/>
        </w:rPr>
        <w:t xml:space="preserve"> can </w:t>
      </w:r>
      <w:r w:rsidRPr="00007CE6">
        <w:rPr>
          <w:b/>
          <w:i/>
          <w:kern w:val="2"/>
          <w:lang w:eastAsia="zh-CN"/>
        </w:rPr>
        <w:t>fulfil</w:t>
      </w:r>
      <w:r w:rsidRPr="00007CE6">
        <w:rPr>
          <w:rFonts w:hint="eastAsia"/>
          <w:b/>
          <w:i/>
          <w:kern w:val="2"/>
          <w:lang w:eastAsia="zh-CN"/>
        </w:rPr>
        <w:t xml:space="preserve"> </w:t>
      </w:r>
      <w:r w:rsidRPr="00007CE6">
        <w:rPr>
          <w:b/>
          <w:i/>
          <w:kern w:val="2"/>
          <w:lang w:eastAsia="zh-CN"/>
        </w:rPr>
        <w:t>the user plane latency requirement of IMT-2020</w:t>
      </w:r>
      <w:r w:rsidR="00450AA2">
        <w:rPr>
          <w:rFonts w:eastAsiaTheme="minorEastAsia" w:hint="eastAsia"/>
          <w:b/>
          <w:i/>
          <w:kern w:val="2"/>
          <w:lang w:eastAsia="zh-CN"/>
        </w:rPr>
        <w:t>. Specifically,</w:t>
      </w:r>
    </w:p>
    <w:p w:rsidR="0044749E" w:rsidRPr="008F1FC3" w:rsidRDefault="00450AA2" w:rsidP="008F1FC3">
      <w:pPr>
        <w:pStyle w:val="ListParagraph"/>
        <w:numPr>
          <w:ilvl w:val="0"/>
          <w:numId w:val="22"/>
        </w:numPr>
        <w:ind w:firstLineChars="0"/>
        <w:rPr>
          <w:rFonts w:eastAsiaTheme="minorEastAsia"/>
          <w:b/>
          <w:i/>
          <w:kern w:val="2"/>
          <w:lang w:eastAsia="zh-CN"/>
        </w:rPr>
      </w:pPr>
      <w:r w:rsidRPr="008F1FC3">
        <w:rPr>
          <w:rFonts w:eastAsiaTheme="minorEastAsia" w:hint="eastAsia"/>
          <w:b/>
          <w:i/>
          <w:kern w:val="2"/>
          <w:lang w:eastAsia="zh-CN"/>
        </w:rPr>
        <w:t>The configurations of</w:t>
      </w:r>
      <w:r w:rsidR="0044749E" w:rsidRPr="008F1FC3">
        <w:rPr>
          <w:b/>
          <w:i/>
          <w:kern w:val="2"/>
          <w:lang w:eastAsia="zh-CN"/>
        </w:rPr>
        <w:t xml:space="preserve"> </w:t>
      </w:r>
      <w:r w:rsidR="0044749E" w:rsidRPr="008F1FC3">
        <w:rPr>
          <w:rFonts w:hint="eastAsia"/>
          <w:b/>
          <w:i/>
          <w:kern w:val="2"/>
          <w:lang w:eastAsia="zh-CN"/>
        </w:rPr>
        <w:t>M=</w:t>
      </w:r>
      <w:r w:rsidR="0044749E" w:rsidRPr="008F1FC3">
        <w:rPr>
          <w:b/>
          <w:i/>
          <w:kern w:val="2"/>
          <w:lang w:eastAsia="zh-CN"/>
        </w:rPr>
        <w:t xml:space="preserve">2OS </w:t>
      </w:r>
      <w:r w:rsidR="00B040E3">
        <w:rPr>
          <w:rFonts w:eastAsiaTheme="minorEastAsia" w:hint="eastAsia"/>
          <w:b/>
          <w:i/>
          <w:kern w:val="2"/>
          <w:lang w:eastAsia="zh-CN"/>
        </w:rPr>
        <w:t>non-</w:t>
      </w:r>
      <w:r w:rsidR="0044749E" w:rsidRPr="008F1FC3">
        <w:rPr>
          <w:b/>
          <w:i/>
          <w:kern w:val="2"/>
          <w:lang w:eastAsia="zh-CN"/>
        </w:rPr>
        <w:t xml:space="preserve">slot with 15kHz/30kHz SCS, </w:t>
      </w:r>
      <w:r w:rsidRPr="008F1FC3">
        <w:rPr>
          <w:rFonts w:eastAsiaTheme="minorEastAsia" w:hint="eastAsia"/>
          <w:b/>
          <w:i/>
          <w:kern w:val="2"/>
          <w:lang w:eastAsia="zh-CN"/>
        </w:rPr>
        <w:t>and</w:t>
      </w:r>
      <w:r w:rsidR="0044749E" w:rsidRPr="008F1FC3">
        <w:rPr>
          <w:b/>
          <w:i/>
          <w:kern w:val="2"/>
          <w:lang w:eastAsia="zh-CN"/>
        </w:rPr>
        <w:t xml:space="preserve"> </w:t>
      </w:r>
      <w:r w:rsidR="0044749E" w:rsidRPr="008F1FC3">
        <w:rPr>
          <w:rFonts w:hint="eastAsia"/>
          <w:b/>
          <w:i/>
          <w:kern w:val="2"/>
          <w:lang w:eastAsia="zh-CN"/>
        </w:rPr>
        <w:t>M=</w:t>
      </w:r>
      <w:r w:rsidR="0044749E" w:rsidRPr="008F1FC3">
        <w:rPr>
          <w:b/>
          <w:i/>
          <w:kern w:val="2"/>
          <w:lang w:eastAsia="zh-CN"/>
        </w:rPr>
        <w:t xml:space="preserve">4OS </w:t>
      </w:r>
      <w:r w:rsidR="00B040E3">
        <w:rPr>
          <w:rFonts w:eastAsiaTheme="minorEastAsia" w:hint="eastAsia"/>
          <w:b/>
          <w:i/>
          <w:kern w:val="2"/>
          <w:lang w:eastAsia="zh-CN"/>
        </w:rPr>
        <w:t>non-</w:t>
      </w:r>
      <w:r w:rsidR="0044749E" w:rsidRPr="008F1FC3">
        <w:rPr>
          <w:b/>
          <w:i/>
          <w:kern w:val="2"/>
          <w:lang w:eastAsia="zh-CN"/>
        </w:rPr>
        <w:t>slot with 30kHz SCS</w:t>
      </w:r>
      <w:r w:rsidRPr="008F1FC3">
        <w:rPr>
          <w:rFonts w:eastAsiaTheme="minorEastAsia" w:hint="eastAsia"/>
          <w:b/>
          <w:i/>
          <w:kern w:val="2"/>
          <w:lang w:eastAsia="zh-CN"/>
        </w:rPr>
        <w:t xml:space="preserve"> can meet URLLC target of 1ms</w:t>
      </w:r>
      <w:r w:rsidR="0044749E" w:rsidRPr="008F1FC3">
        <w:rPr>
          <w:b/>
          <w:i/>
          <w:kern w:val="2"/>
          <w:lang w:eastAsia="zh-CN"/>
        </w:rPr>
        <w:t>.</w:t>
      </w:r>
    </w:p>
    <w:p w:rsidR="00450AA2" w:rsidRPr="008F1FC3" w:rsidRDefault="00450AA2" w:rsidP="008F1FC3">
      <w:pPr>
        <w:pStyle w:val="ListParagraph"/>
        <w:numPr>
          <w:ilvl w:val="0"/>
          <w:numId w:val="22"/>
        </w:numPr>
        <w:ind w:firstLineChars="0"/>
        <w:rPr>
          <w:rFonts w:eastAsiaTheme="minorEastAsia"/>
          <w:b/>
          <w:i/>
          <w:kern w:val="2"/>
          <w:lang w:eastAsia="zh-CN"/>
        </w:rPr>
      </w:pPr>
      <w:r w:rsidRPr="008F1FC3">
        <w:rPr>
          <w:rFonts w:eastAsiaTheme="minorEastAsia" w:hint="eastAsia"/>
          <w:b/>
          <w:i/>
          <w:kern w:val="2"/>
          <w:lang w:eastAsia="zh-CN"/>
        </w:rPr>
        <w:t>The configurations of M=14 OS slot with 15kHz/30kHz SCS and M=4OS</w:t>
      </w:r>
      <w:r w:rsidR="00B040E3">
        <w:rPr>
          <w:rFonts w:eastAsiaTheme="minorEastAsia" w:hint="eastAsia"/>
          <w:b/>
          <w:i/>
          <w:kern w:val="2"/>
          <w:lang w:eastAsia="zh-CN"/>
        </w:rPr>
        <w:t xml:space="preserve"> non-</w:t>
      </w:r>
      <w:r w:rsidRPr="008F1FC3">
        <w:rPr>
          <w:rFonts w:eastAsiaTheme="minorEastAsia" w:hint="eastAsia"/>
          <w:b/>
          <w:i/>
          <w:kern w:val="2"/>
          <w:lang w:eastAsia="zh-CN"/>
        </w:rPr>
        <w:t xml:space="preserve">slot with 15kHz SCS can meet eMBB target of 4ms. </w:t>
      </w:r>
    </w:p>
    <w:p w:rsidR="0044749E" w:rsidRPr="00CF195E" w:rsidRDefault="0044749E" w:rsidP="00D56B91">
      <w:pPr>
        <w:pStyle w:val="2"/>
        <w:spacing w:before="120"/>
        <w:rPr>
          <w:lang w:eastAsia="ja-JP"/>
        </w:rPr>
      </w:pPr>
      <w:r>
        <w:rPr>
          <w:lang w:eastAsia="ja-JP"/>
        </w:rPr>
        <w:t>User plane latency of TDD</w:t>
      </w:r>
    </w:p>
    <w:p w:rsidR="0044749E" w:rsidRDefault="0044749E" w:rsidP="0044749E">
      <w:pPr>
        <w:rPr>
          <w:lang w:eastAsia="zh-CN"/>
        </w:rPr>
      </w:pPr>
      <w:r w:rsidRPr="00C31182">
        <w:t xml:space="preserve">The </w:t>
      </w:r>
      <w:r>
        <w:t>NR</w:t>
      </w:r>
      <w:r w:rsidRPr="00C31182">
        <w:t xml:space="preserve"> U-plane one way latency for a scheduled UE consists of the fixed node processing delays</w:t>
      </w:r>
      <w:r w:rsidRPr="00C31182">
        <w:rPr>
          <w:rFonts w:hint="eastAsia"/>
        </w:rPr>
        <w:t xml:space="preserve">, </w:t>
      </w:r>
      <w:r w:rsidRPr="00C31182">
        <w:t>radio frame alignment and TTI duration</w:t>
      </w:r>
      <w:r>
        <w:rPr>
          <w:rFonts w:hint="eastAsia"/>
        </w:rPr>
        <w:t xml:space="preserve"> for TDD</w:t>
      </w:r>
      <w:r>
        <w:t>. In the following, we give the user plane latency results for NR TDD assuming a DL-UL pattern</w:t>
      </w:r>
      <w:r>
        <w:rPr>
          <w:rFonts w:hint="eastAsia"/>
          <w:lang w:eastAsia="zh-CN"/>
        </w:rPr>
        <w:t xml:space="preserve"> through </w:t>
      </w:r>
      <w:r>
        <w:t xml:space="preserve">, </w:t>
      </w:r>
      <w:r>
        <w:rPr>
          <w:rFonts w:hint="eastAsia"/>
          <w:lang w:eastAsia="zh-CN"/>
        </w:rPr>
        <w:t>by assuming that</w:t>
      </w:r>
    </w:p>
    <w:p w:rsidR="0044749E" w:rsidRDefault="0044749E" w:rsidP="0044749E">
      <w:pPr>
        <w:pStyle w:val="ListParagraph"/>
        <w:numPr>
          <w:ilvl w:val="0"/>
          <w:numId w:val="18"/>
        </w:numPr>
        <w:overflowPunct/>
        <w:snapToGrid w:val="0"/>
        <w:spacing w:after="120"/>
        <w:ind w:firstLineChars="0"/>
        <w:jc w:val="both"/>
        <w:textAlignment w:val="auto"/>
        <w:rPr>
          <w:kern w:val="2"/>
          <w:lang w:eastAsia="zh-CN"/>
        </w:rPr>
      </w:pPr>
      <w:r>
        <w:rPr>
          <w:rFonts w:hint="eastAsia"/>
          <w:kern w:val="2"/>
          <w:lang w:eastAsia="zh-CN"/>
        </w:rPr>
        <w:t>T</w:t>
      </w:r>
      <w:r w:rsidRPr="001D265A">
        <w:rPr>
          <w:kern w:val="2"/>
          <w:lang w:eastAsia="zh-CN"/>
        </w:rPr>
        <w:t xml:space="preserve">he UE processing time is from front-loaded DMRS only configuration in capability#2, i.e., </w:t>
      </w:r>
      <w:r w:rsidRPr="001D265A">
        <w:rPr>
          <w:rFonts w:hint="eastAsia"/>
          <w:i/>
          <w:kern w:val="2"/>
          <w:lang w:eastAsia="zh-CN"/>
        </w:rPr>
        <w:t>K</w:t>
      </w:r>
      <w:r>
        <w:rPr>
          <w:rFonts w:hint="eastAsia"/>
          <w:kern w:val="2"/>
          <w:lang w:eastAsia="zh-CN"/>
        </w:rPr>
        <w:t>=</w:t>
      </w:r>
      <w:r w:rsidRPr="001D265A">
        <w:rPr>
          <w:kern w:val="2"/>
          <w:lang w:eastAsia="zh-CN"/>
        </w:rPr>
        <w:t xml:space="preserve">4 </w:t>
      </w:r>
      <w:r>
        <w:rPr>
          <w:rFonts w:hint="eastAsia"/>
          <w:kern w:val="2"/>
          <w:lang w:eastAsia="zh-CN"/>
        </w:rPr>
        <w:t xml:space="preserve">OFDM </w:t>
      </w:r>
      <w:r w:rsidRPr="001D265A">
        <w:rPr>
          <w:kern w:val="2"/>
          <w:lang w:eastAsia="zh-CN"/>
        </w:rPr>
        <w:t xml:space="preserve">symbols for 15kHz SCS and </w:t>
      </w:r>
      <w:r w:rsidRPr="001D265A">
        <w:rPr>
          <w:rFonts w:hint="eastAsia"/>
          <w:i/>
          <w:kern w:val="2"/>
          <w:lang w:eastAsia="zh-CN"/>
        </w:rPr>
        <w:t>K</w:t>
      </w:r>
      <w:r>
        <w:rPr>
          <w:rFonts w:hint="eastAsia"/>
          <w:kern w:val="2"/>
          <w:lang w:eastAsia="zh-CN"/>
        </w:rPr>
        <w:t>=</w:t>
      </w:r>
      <w:r w:rsidRPr="001D265A">
        <w:rPr>
          <w:kern w:val="2"/>
          <w:lang w:eastAsia="zh-CN"/>
        </w:rPr>
        <w:t xml:space="preserve">6 </w:t>
      </w:r>
      <w:r>
        <w:rPr>
          <w:rFonts w:hint="eastAsia"/>
          <w:kern w:val="2"/>
          <w:lang w:eastAsia="zh-CN"/>
        </w:rPr>
        <w:t xml:space="preserve">OFDM </w:t>
      </w:r>
      <w:r w:rsidRPr="001D265A">
        <w:rPr>
          <w:kern w:val="2"/>
          <w:lang w:eastAsia="zh-CN"/>
        </w:rPr>
        <w:t>symbols for 30kHz SCS</w:t>
      </w:r>
      <w:r w:rsidRPr="001D265A">
        <w:rPr>
          <w:rFonts w:hint="eastAsia"/>
          <w:kern w:val="2"/>
          <w:lang w:eastAsia="zh-CN"/>
        </w:rPr>
        <w:t xml:space="preserve">; </w:t>
      </w:r>
    </w:p>
    <w:p w:rsidR="0044749E" w:rsidRDefault="0044749E" w:rsidP="0044749E">
      <w:pPr>
        <w:pStyle w:val="ListParagraph"/>
        <w:numPr>
          <w:ilvl w:val="0"/>
          <w:numId w:val="18"/>
        </w:numPr>
        <w:overflowPunct/>
        <w:snapToGrid w:val="0"/>
        <w:spacing w:after="120"/>
        <w:ind w:firstLineChars="0"/>
        <w:jc w:val="both"/>
        <w:textAlignment w:val="auto"/>
        <w:rPr>
          <w:kern w:val="2"/>
          <w:lang w:eastAsia="zh-CN"/>
        </w:rPr>
      </w:pPr>
      <w:r>
        <w:rPr>
          <w:rFonts w:hint="eastAsia"/>
          <w:kern w:val="2"/>
          <w:lang w:eastAsia="zh-CN"/>
        </w:rPr>
        <w:t>and</w:t>
      </w:r>
      <w:r w:rsidRPr="00B93E37">
        <w:rPr>
          <w:kern w:val="2"/>
          <w:lang w:eastAsia="zh-CN"/>
        </w:rPr>
        <w:t xml:space="preserve"> </w:t>
      </w:r>
      <w:r w:rsidRPr="00B93E37">
        <w:rPr>
          <w:i/>
          <w:kern w:val="2"/>
          <w:lang w:eastAsia="zh-CN"/>
        </w:rPr>
        <w:t>S</w:t>
      </w:r>
      <w:r w:rsidRPr="00B93E37">
        <w:rPr>
          <w:kern w:val="2"/>
          <w:lang w:eastAsia="zh-CN"/>
        </w:rPr>
        <w:t xml:space="preserve"> is 1 for slot alignment.</w:t>
      </w:r>
    </w:p>
    <w:p w:rsidR="0044749E" w:rsidRDefault="0044749E" w:rsidP="0044749E">
      <w:pPr>
        <w:pStyle w:val="ListParagraph"/>
        <w:numPr>
          <w:ilvl w:val="0"/>
          <w:numId w:val="18"/>
        </w:numPr>
        <w:overflowPunct/>
        <w:snapToGrid w:val="0"/>
        <w:spacing w:after="120"/>
        <w:ind w:firstLineChars="0"/>
        <w:jc w:val="both"/>
        <w:textAlignment w:val="auto"/>
        <w:rPr>
          <w:kern w:val="2"/>
          <w:lang w:eastAsia="zh-CN"/>
        </w:rPr>
      </w:pPr>
      <w:r w:rsidRPr="00F21A33">
        <w:rPr>
          <w:rFonts w:hint="eastAsia"/>
          <w:i/>
          <w:kern w:val="2"/>
          <w:lang w:eastAsia="zh-CN"/>
        </w:rPr>
        <w:t>H</w:t>
      </w:r>
      <w:r>
        <w:rPr>
          <w:rFonts w:hint="eastAsia"/>
          <w:kern w:val="2"/>
          <w:lang w:eastAsia="zh-CN"/>
        </w:rPr>
        <w:t xml:space="preserve"> is derived according to the length of slot and processing time, as well as the DL/UL configuration.</w:t>
      </w:r>
    </w:p>
    <w:p w:rsidR="0044749E" w:rsidRDefault="0044749E" w:rsidP="0044749E">
      <w:pPr>
        <w:jc w:val="center"/>
        <w:rPr>
          <w:b/>
        </w:rPr>
      </w:pPr>
      <w:r>
        <w:rPr>
          <w:b/>
        </w:rPr>
        <w:t>Table</w:t>
      </w:r>
      <w:r>
        <w:rPr>
          <w:rFonts w:hint="eastAsia"/>
          <w:b/>
          <w:lang w:eastAsia="zh-CN"/>
        </w:rPr>
        <w:t xml:space="preserve"> </w:t>
      </w:r>
      <w:r>
        <w:rPr>
          <w:b/>
        </w:rPr>
        <w:t>8. User plane latency results for NR TDD with DL-UL pattern</w:t>
      </w:r>
    </w:p>
    <w:tbl>
      <w:tblPr>
        <w:tblW w:w="0" w:type="auto"/>
        <w:jc w:val="center"/>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0"/>
        <w:gridCol w:w="1701"/>
        <w:gridCol w:w="1648"/>
        <w:gridCol w:w="1471"/>
        <w:gridCol w:w="1510"/>
      </w:tblGrid>
      <w:tr w:rsidR="0044749E" w:rsidRPr="00D73734" w:rsidTr="00B812EB">
        <w:trPr>
          <w:jc w:val="center"/>
        </w:trPr>
        <w:tc>
          <w:tcPr>
            <w:tcW w:w="4899" w:type="dxa"/>
            <w:gridSpan w:val="3"/>
            <w:shd w:val="clear" w:color="auto" w:fill="BFBFBF" w:themeFill="background1" w:themeFillShade="BF"/>
          </w:tcPr>
          <w:p w:rsidR="0044749E" w:rsidRDefault="0044749E" w:rsidP="00B812EB">
            <w:pPr>
              <w:widowControl w:val="0"/>
              <w:spacing w:after="0"/>
              <w:rPr>
                <w:rFonts w:eastAsia="MS Mincho"/>
                <w:kern w:val="2"/>
                <w:lang w:eastAsia="ja-JP"/>
              </w:rPr>
            </w:pPr>
            <w:r>
              <w:rPr>
                <w:rFonts w:eastAsia="MS Mincho"/>
                <w:kern w:val="2"/>
                <w:lang w:eastAsia="ja-JP"/>
              </w:rPr>
              <w:lastRenderedPageBreak/>
              <w:t>User plan latency (ms)</w:t>
            </w:r>
          </w:p>
        </w:tc>
        <w:tc>
          <w:tcPr>
            <w:tcW w:w="1471" w:type="dxa"/>
            <w:shd w:val="clear" w:color="auto" w:fill="BFBFBF" w:themeFill="background1" w:themeFillShade="BF"/>
          </w:tcPr>
          <w:p w:rsidR="0044749E" w:rsidRDefault="0044749E" w:rsidP="00B812EB">
            <w:pPr>
              <w:widowControl w:val="0"/>
              <w:spacing w:after="0"/>
              <w:rPr>
                <w:kern w:val="2"/>
                <w:lang w:eastAsia="zh-CN"/>
              </w:rPr>
            </w:pPr>
            <w:r w:rsidRPr="00131D37">
              <w:rPr>
                <w:rFonts w:hint="eastAsia"/>
                <w:kern w:val="2"/>
                <w:lang w:eastAsia="zh-CN"/>
              </w:rPr>
              <w:t>15kHz SCS</w:t>
            </w:r>
          </w:p>
        </w:tc>
        <w:tc>
          <w:tcPr>
            <w:tcW w:w="1510" w:type="dxa"/>
            <w:shd w:val="clear" w:color="auto" w:fill="BFBFBF" w:themeFill="background1" w:themeFillShade="BF"/>
          </w:tcPr>
          <w:p w:rsidR="0044749E" w:rsidRDefault="0044749E" w:rsidP="00B812EB">
            <w:pPr>
              <w:widowControl w:val="0"/>
              <w:spacing w:after="0"/>
              <w:rPr>
                <w:kern w:val="2"/>
                <w:lang w:eastAsia="zh-CN"/>
              </w:rPr>
            </w:pPr>
            <w:r w:rsidRPr="00131D37">
              <w:rPr>
                <w:rFonts w:hint="eastAsia"/>
                <w:kern w:val="2"/>
                <w:lang w:eastAsia="zh-CN"/>
              </w:rPr>
              <w:t>30kHz SCS</w:t>
            </w:r>
          </w:p>
        </w:tc>
      </w:tr>
      <w:tr w:rsidR="0044749E" w:rsidRPr="00D73734" w:rsidTr="00B812EB">
        <w:trPr>
          <w:jc w:val="center"/>
        </w:trPr>
        <w:tc>
          <w:tcPr>
            <w:tcW w:w="1550" w:type="dxa"/>
            <w:vMerge w:val="restart"/>
          </w:tcPr>
          <w:p w:rsidR="0044749E" w:rsidRDefault="0044749E" w:rsidP="00B812EB">
            <w:pPr>
              <w:widowControl w:val="0"/>
              <w:spacing w:after="0"/>
              <w:rPr>
                <w:kern w:val="2"/>
                <w:lang w:eastAsia="zh-CN"/>
              </w:rPr>
            </w:pPr>
            <w:r w:rsidRPr="00131D37">
              <w:rPr>
                <w:rFonts w:hint="eastAsia"/>
                <w:kern w:val="2"/>
                <w:lang w:eastAsia="zh-CN"/>
              </w:rPr>
              <w:t>DL</w:t>
            </w:r>
          </w:p>
        </w:tc>
        <w:tc>
          <w:tcPr>
            <w:tcW w:w="1701" w:type="dxa"/>
            <w:vMerge w:val="restart"/>
          </w:tcPr>
          <w:p w:rsidR="0044749E" w:rsidRDefault="0044749E" w:rsidP="00B812EB">
            <w:pPr>
              <w:widowControl w:val="0"/>
              <w:spacing w:after="0"/>
              <w:rPr>
                <w:kern w:val="2"/>
                <w:lang w:eastAsia="zh-CN"/>
              </w:rPr>
            </w:pPr>
            <w:r>
              <w:rPr>
                <w:rFonts w:hint="eastAsia"/>
                <w:i/>
                <w:kern w:val="2"/>
                <w:lang w:eastAsia="zh-CN"/>
              </w:rPr>
              <w:t>M</w:t>
            </w:r>
            <w:r>
              <w:rPr>
                <w:rFonts w:hint="eastAsia"/>
                <w:kern w:val="2"/>
                <w:lang w:eastAsia="zh-CN"/>
              </w:rPr>
              <w:t>=2</w:t>
            </w:r>
            <w:r>
              <w:rPr>
                <w:rFonts w:hint="eastAsia"/>
                <w:kern w:val="2"/>
                <w:lang w:eastAsia="zh-CN"/>
              </w:rPr>
              <w:br/>
              <w:t>(</w:t>
            </w:r>
            <w:r>
              <w:rPr>
                <w:kern w:val="2"/>
                <w:lang w:eastAsia="zh-CN"/>
              </w:rPr>
              <w:t>2OS non-slot</w:t>
            </w:r>
            <w:r>
              <w:rPr>
                <w:rFonts w:hint="eastAsia"/>
                <w:kern w:val="2"/>
                <w:lang w:eastAsia="zh-CN"/>
              </w:rPr>
              <w:t>)</w:t>
            </w:r>
          </w:p>
        </w:tc>
        <w:tc>
          <w:tcPr>
            <w:tcW w:w="1648" w:type="dxa"/>
            <w:shd w:val="clear" w:color="auto" w:fill="auto"/>
          </w:tcPr>
          <w:p w:rsidR="0044749E" w:rsidRDefault="0044749E" w:rsidP="00B812EB">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471" w:type="dxa"/>
            <w:shd w:val="clear" w:color="auto" w:fill="33CC33"/>
          </w:tcPr>
          <w:p w:rsidR="0044749E" w:rsidRDefault="0044749E" w:rsidP="00B812EB">
            <w:pPr>
              <w:widowControl w:val="0"/>
              <w:spacing w:after="0"/>
              <w:rPr>
                <w:kern w:val="2"/>
                <w:lang w:eastAsia="zh-CN"/>
              </w:rPr>
            </w:pPr>
            <w:r>
              <w:rPr>
                <w:kern w:val="2"/>
                <w:lang w:eastAsia="zh-CN"/>
              </w:rPr>
              <w:t>0.86</w:t>
            </w:r>
          </w:p>
        </w:tc>
        <w:tc>
          <w:tcPr>
            <w:tcW w:w="1510" w:type="dxa"/>
            <w:shd w:val="clear" w:color="auto" w:fill="33CC33"/>
          </w:tcPr>
          <w:p w:rsidR="0044749E" w:rsidRDefault="0044749E" w:rsidP="00B812EB">
            <w:pPr>
              <w:widowControl w:val="0"/>
              <w:spacing w:after="0"/>
              <w:rPr>
                <w:kern w:val="2"/>
                <w:lang w:eastAsia="zh-CN"/>
              </w:rPr>
            </w:pPr>
            <w:r>
              <w:rPr>
                <w:kern w:val="2"/>
                <w:lang w:eastAsia="zh-CN"/>
              </w:rPr>
              <w:t>0.57</w:t>
            </w:r>
          </w:p>
        </w:tc>
      </w:tr>
      <w:tr w:rsidR="0044749E" w:rsidRPr="00D73734" w:rsidTr="00B812EB">
        <w:trPr>
          <w:jc w:val="center"/>
        </w:trPr>
        <w:tc>
          <w:tcPr>
            <w:tcW w:w="1550" w:type="dxa"/>
            <w:vMerge/>
          </w:tcPr>
          <w:p w:rsidR="0044749E" w:rsidRDefault="0044749E" w:rsidP="00B812EB">
            <w:pPr>
              <w:widowControl w:val="0"/>
              <w:spacing w:after="0"/>
              <w:rPr>
                <w:rFonts w:eastAsia="MS Mincho"/>
                <w:kern w:val="2"/>
                <w:lang w:eastAsia="ja-JP"/>
              </w:rPr>
            </w:pPr>
          </w:p>
        </w:tc>
        <w:tc>
          <w:tcPr>
            <w:tcW w:w="1701" w:type="dxa"/>
            <w:vMerge/>
          </w:tcPr>
          <w:p w:rsidR="0044749E" w:rsidRDefault="0044749E" w:rsidP="00B812EB">
            <w:pPr>
              <w:widowControl w:val="0"/>
              <w:spacing w:after="0"/>
              <w:rPr>
                <w:rFonts w:eastAsia="MS Mincho"/>
                <w:kern w:val="2"/>
                <w:lang w:eastAsia="ja-JP"/>
              </w:rPr>
            </w:pPr>
          </w:p>
        </w:tc>
        <w:tc>
          <w:tcPr>
            <w:tcW w:w="1648" w:type="dxa"/>
            <w:shd w:val="clear" w:color="auto" w:fill="auto"/>
          </w:tcPr>
          <w:p w:rsidR="0044749E" w:rsidRDefault="0044749E" w:rsidP="00B812EB">
            <w:pPr>
              <w:widowControl w:val="0"/>
              <w:spacing w:after="0"/>
              <w:rPr>
                <w:kern w:val="2"/>
                <w:lang w:eastAsia="zh-CN"/>
              </w:rPr>
            </w:pPr>
            <w:r w:rsidRPr="00A16F36">
              <w:rPr>
                <w:i/>
                <w:kern w:val="2"/>
                <w:lang w:eastAsia="zh-CN"/>
              </w:rPr>
              <w:t>p</w:t>
            </w:r>
            <w:r>
              <w:rPr>
                <w:rFonts w:hint="eastAsia"/>
                <w:kern w:val="2"/>
                <w:lang w:eastAsia="zh-CN"/>
              </w:rPr>
              <w:t>=0.1</w:t>
            </w:r>
          </w:p>
        </w:tc>
        <w:tc>
          <w:tcPr>
            <w:tcW w:w="1471" w:type="dxa"/>
            <w:shd w:val="clear" w:color="auto" w:fill="33CC33"/>
          </w:tcPr>
          <w:p w:rsidR="0044749E" w:rsidRDefault="0044749E" w:rsidP="00B812EB">
            <w:pPr>
              <w:widowControl w:val="0"/>
              <w:spacing w:after="0"/>
              <w:rPr>
                <w:kern w:val="2"/>
                <w:lang w:eastAsia="zh-CN"/>
              </w:rPr>
            </w:pPr>
            <w:r>
              <w:rPr>
                <w:rFonts w:hint="eastAsia"/>
                <w:kern w:val="2"/>
                <w:lang w:eastAsia="zh-CN"/>
              </w:rPr>
              <w:t>1.00</w:t>
            </w:r>
          </w:p>
        </w:tc>
        <w:tc>
          <w:tcPr>
            <w:tcW w:w="1510" w:type="dxa"/>
            <w:shd w:val="clear" w:color="auto" w:fill="33CC33"/>
          </w:tcPr>
          <w:p w:rsidR="0044749E" w:rsidRDefault="0044749E" w:rsidP="00B812EB">
            <w:pPr>
              <w:widowControl w:val="0"/>
              <w:spacing w:after="0"/>
              <w:rPr>
                <w:kern w:val="2"/>
                <w:lang w:eastAsia="zh-CN"/>
              </w:rPr>
            </w:pPr>
            <w:r>
              <w:rPr>
                <w:rFonts w:hint="eastAsia"/>
                <w:kern w:val="2"/>
                <w:lang w:eastAsia="zh-CN"/>
              </w:rPr>
              <w:t>0.67</w:t>
            </w:r>
          </w:p>
        </w:tc>
      </w:tr>
      <w:tr w:rsidR="0044749E" w:rsidRPr="00D73734" w:rsidTr="00ED5D1E">
        <w:trPr>
          <w:jc w:val="center"/>
        </w:trPr>
        <w:tc>
          <w:tcPr>
            <w:tcW w:w="1550" w:type="dxa"/>
            <w:vMerge/>
          </w:tcPr>
          <w:p w:rsidR="0044749E" w:rsidRDefault="0044749E" w:rsidP="00B812EB">
            <w:pPr>
              <w:widowControl w:val="0"/>
              <w:spacing w:after="0"/>
              <w:rPr>
                <w:rFonts w:eastAsia="MS Mincho"/>
                <w:kern w:val="2"/>
                <w:lang w:eastAsia="ja-JP"/>
              </w:rPr>
            </w:pPr>
          </w:p>
        </w:tc>
        <w:tc>
          <w:tcPr>
            <w:tcW w:w="1701" w:type="dxa"/>
            <w:vMerge w:val="restart"/>
          </w:tcPr>
          <w:p w:rsidR="0044749E" w:rsidRDefault="0044749E" w:rsidP="00B812EB">
            <w:pPr>
              <w:widowControl w:val="0"/>
              <w:spacing w:after="0"/>
              <w:rPr>
                <w:kern w:val="2"/>
                <w:lang w:eastAsia="zh-CN"/>
              </w:rPr>
            </w:pPr>
            <w:r>
              <w:rPr>
                <w:rFonts w:hint="eastAsia"/>
                <w:i/>
                <w:kern w:val="2"/>
                <w:lang w:eastAsia="zh-CN"/>
              </w:rPr>
              <w:t>M</w:t>
            </w:r>
            <w:r>
              <w:rPr>
                <w:rFonts w:hint="eastAsia"/>
                <w:kern w:val="2"/>
                <w:lang w:eastAsia="zh-CN"/>
              </w:rPr>
              <w:t xml:space="preserve"> =4</w:t>
            </w:r>
            <w:r>
              <w:rPr>
                <w:rFonts w:hint="eastAsia"/>
                <w:kern w:val="2"/>
                <w:lang w:eastAsia="zh-CN"/>
              </w:rPr>
              <w:br/>
              <w:t xml:space="preserve">(4OS </w:t>
            </w:r>
            <w:r>
              <w:rPr>
                <w:kern w:val="2"/>
                <w:lang w:eastAsia="zh-CN"/>
              </w:rPr>
              <w:t>non-</w:t>
            </w:r>
            <w:r>
              <w:rPr>
                <w:rFonts w:hint="eastAsia"/>
                <w:kern w:val="2"/>
                <w:lang w:eastAsia="zh-CN"/>
              </w:rPr>
              <w:t>slot)</w:t>
            </w:r>
            <w:r w:rsidDel="00527508">
              <w:rPr>
                <w:kern w:val="2"/>
                <w:lang w:eastAsia="zh-CN"/>
              </w:rPr>
              <w:t xml:space="preserve"> </w:t>
            </w:r>
          </w:p>
        </w:tc>
        <w:tc>
          <w:tcPr>
            <w:tcW w:w="1648" w:type="dxa"/>
            <w:shd w:val="clear" w:color="auto" w:fill="auto"/>
          </w:tcPr>
          <w:p w:rsidR="0044749E" w:rsidRDefault="0044749E" w:rsidP="00B812EB">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471" w:type="dxa"/>
            <w:shd w:val="clear" w:color="auto" w:fill="008000"/>
          </w:tcPr>
          <w:p w:rsidR="0044749E" w:rsidRPr="00ED5D1E" w:rsidRDefault="0044749E" w:rsidP="00B812EB">
            <w:pPr>
              <w:widowControl w:val="0"/>
              <w:spacing w:after="0"/>
              <w:rPr>
                <w:color w:val="FFFFFF" w:themeColor="background1"/>
                <w:kern w:val="2"/>
                <w:lang w:eastAsia="zh-CN"/>
              </w:rPr>
            </w:pPr>
            <w:r w:rsidRPr="00ED5D1E">
              <w:rPr>
                <w:color w:val="FFFFFF" w:themeColor="background1"/>
                <w:kern w:val="2"/>
                <w:lang w:eastAsia="zh-CN"/>
              </w:rPr>
              <w:t>1.14</w:t>
            </w:r>
          </w:p>
        </w:tc>
        <w:tc>
          <w:tcPr>
            <w:tcW w:w="1510" w:type="dxa"/>
            <w:shd w:val="clear" w:color="auto" w:fill="33CC33"/>
          </w:tcPr>
          <w:p w:rsidR="0044749E" w:rsidRDefault="0044749E" w:rsidP="00B812EB">
            <w:pPr>
              <w:widowControl w:val="0"/>
              <w:spacing w:after="0"/>
              <w:rPr>
                <w:kern w:val="2"/>
                <w:lang w:eastAsia="zh-CN"/>
              </w:rPr>
            </w:pPr>
            <w:r>
              <w:rPr>
                <w:kern w:val="2"/>
                <w:lang w:eastAsia="zh-CN"/>
              </w:rPr>
              <w:t>0.71</w:t>
            </w:r>
          </w:p>
        </w:tc>
      </w:tr>
      <w:tr w:rsidR="0044749E" w:rsidRPr="00D73734" w:rsidTr="00ED5D1E">
        <w:trPr>
          <w:jc w:val="center"/>
        </w:trPr>
        <w:tc>
          <w:tcPr>
            <w:tcW w:w="1550" w:type="dxa"/>
            <w:vMerge/>
          </w:tcPr>
          <w:p w:rsidR="0044749E" w:rsidRDefault="0044749E" w:rsidP="00B812EB">
            <w:pPr>
              <w:widowControl w:val="0"/>
              <w:spacing w:after="0"/>
              <w:rPr>
                <w:rFonts w:eastAsia="MS Mincho"/>
                <w:kern w:val="2"/>
                <w:lang w:eastAsia="ja-JP"/>
              </w:rPr>
            </w:pPr>
          </w:p>
        </w:tc>
        <w:tc>
          <w:tcPr>
            <w:tcW w:w="1701" w:type="dxa"/>
            <w:vMerge/>
          </w:tcPr>
          <w:p w:rsidR="0044749E" w:rsidRDefault="0044749E" w:rsidP="00B812EB">
            <w:pPr>
              <w:widowControl w:val="0"/>
              <w:spacing w:after="0"/>
              <w:rPr>
                <w:rFonts w:eastAsia="MS Mincho"/>
                <w:kern w:val="2"/>
                <w:lang w:eastAsia="ja-JP"/>
              </w:rPr>
            </w:pPr>
          </w:p>
        </w:tc>
        <w:tc>
          <w:tcPr>
            <w:tcW w:w="1648" w:type="dxa"/>
            <w:shd w:val="clear" w:color="auto" w:fill="auto"/>
          </w:tcPr>
          <w:p w:rsidR="0044749E" w:rsidRDefault="0044749E" w:rsidP="00B812EB">
            <w:pPr>
              <w:widowControl w:val="0"/>
              <w:spacing w:after="0"/>
              <w:rPr>
                <w:kern w:val="2"/>
                <w:lang w:eastAsia="zh-CN"/>
              </w:rPr>
            </w:pPr>
            <w:r w:rsidRPr="00A16F36">
              <w:rPr>
                <w:i/>
                <w:kern w:val="2"/>
                <w:lang w:eastAsia="zh-CN"/>
              </w:rPr>
              <w:t>p</w:t>
            </w:r>
            <w:r>
              <w:rPr>
                <w:rFonts w:hint="eastAsia"/>
                <w:kern w:val="2"/>
                <w:lang w:eastAsia="zh-CN"/>
              </w:rPr>
              <w:t>=0.1</w:t>
            </w:r>
          </w:p>
        </w:tc>
        <w:tc>
          <w:tcPr>
            <w:tcW w:w="1471" w:type="dxa"/>
            <w:shd w:val="clear" w:color="auto" w:fill="008000"/>
          </w:tcPr>
          <w:p w:rsidR="0044749E" w:rsidRPr="00ED5D1E" w:rsidRDefault="0044749E" w:rsidP="00B812EB">
            <w:pPr>
              <w:widowControl w:val="0"/>
              <w:spacing w:after="0"/>
              <w:rPr>
                <w:color w:val="FFFFFF" w:themeColor="background1"/>
                <w:kern w:val="2"/>
                <w:lang w:eastAsia="zh-CN"/>
              </w:rPr>
            </w:pPr>
            <w:r w:rsidRPr="00ED5D1E">
              <w:rPr>
                <w:rFonts w:hint="eastAsia"/>
                <w:color w:val="FFFFFF" w:themeColor="background1"/>
                <w:kern w:val="2"/>
                <w:lang w:eastAsia="zh-CN"/>
              </w:rPr>
              <w:t>1.31</w:t>
            </w:r>
          </w:p>
        </w:tc>
        <w:tc>
          <w:tcPr>
            <w:tcW w:w="1510" w:type="dxa"/>
            <w:shd w:val="clear" w:color="auto" w:fill="33CC33"/>
          </w:tcPr>
          <w:p w:rsidR="0044749E" w:rsidRDefault="0044749E" w:rsidP="00B812EB">
            <w:pPr>
              <w:widowControl w:val="0"/>
              <w:spacing w:after="0"/>
              <w:rPr>
                <w:kern w:val="2"/>
                <w:lang w:eastAsia="zh-CN"/>
              </w:rPr>
            </w:pPr>
            <w:r>
              <w:rPr>
                <w:rFonts w:hint="eastAsia"/>
                <w:kern w:val="2"/>
                <w:lang w:eastAsia="zh-CN"/>
              </w:rPr>
              <w:t>0.86</w:t>
            </w:r>
          </w:p>
        </w:tc>
      </w:tr>
      <w:tr w:rsidR="0044749E" w:rsidRPr="00D73734" w:rsidTr="00ED5D1E">
        <w:trPr>
          <w:jc w:val="center"/>
        </w:trPr>
        <w:tc>
          <w:tcPr>
            <w:tcW w:w="1550" w:type="dxa"/>
            <w:vMerge/>
          </w:tcPr>
          <w:p w:rsidR="0044749E" w:rsidRDefault="0044749E" w:rsidP="00B812EB">
            <w:pPr>
              <w:widowControl w:val="0"/>
              <w:spacing w:after="0"/>
              <w:rPr>
                <w:kern w:val="2"/>
                <w:lang w:eastAsia="zh-CN"/>
              </w:rPr>
            </w:pPr>
          </w:p>
        </w:tc>
        <w:tc>
          <w:tcPr>
            <w:tcW w:w="1701" w:type="dxa"/>
            <w:vMerge w:val="restart"/>
          </w:tcPr>
          <w:p w:rsidR="0044749E" w:rsidRDefault="0044749E" w:rsidP="00B812EB">
            <w:pPr>
              <w:widowControl w:val="0"/>
              <w:spacing w:after="0"/>
              <w:rPr>
                <w:kern w:val="2"/>
                <w:lang w:eastAsia="zh-CN"/>
              </w:rPr>
            </w:pPr>
            <w:r>
              <w:rPr>
                <w:rFonts w:hint="eastAsia"/>
                <w:i/>
                <w:kern w:val="2"/>
                <w:lang w:eastAsia="zh-CN"/>
              </w:rPr>
              <w:t>M</w:t>
            </w:r>
            <w:r>
              <w:rPr>
                <w:rFonts w:hint="eastAsia"/>
                <w:kern w:val="2"/>
                <w:lang w:eastAsia="zh-CN"/>
              </w:rPr>
              <w:t xml:space="preserve"> =14</w:t>
            </w:r>
            <w:r>
              <w:rPr>
                <w:rFonts w:hint="eastAsia"/>
                <w:kern w:val="2"/>
                <w:lang w:eastAsia="zh-CN"/>
              </w:rPr>
              <w:br/>
              <w:t>(</w:t>
            </w:r>
            <w:r>
              <w:rPr>
                <w:kern w:val="2"/>
                <w:lang w:eastAsia="zh-CN"/>
              </w:rPr>
              <w:t>14OS slot</w:t>
            </w:r>
            <w:r>
              <w:rPr>
                <w:rFonts w:hint="eastAsia"/>
                <w:kern w:val="2"/>
                <w:lang w:eastAsia="zh-CN"/>
              </w:rPr>
              <w:t>)</w:t>
            </w:r>
          </w:p>
        </w:tc>
        <w:tc>
          <w:tcPr>
            <w:tcW w:w="1648" w:type="dxa"/>
            <w:shd w:val="clear" w:color="auto" w:fill="auto"/>
          </w:tcPr>
          <w:p w:rsidR="0044749E" w:rsidRDefault="0044749E" w:rsidP="00B812EB">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471" w:type="dxa"/>
            <w:shd w:val="clear" w:color="auto" w:fill="008000"/>
          </w:tcPr>
          <w:p w:rsidR="0044749E" w:rsidRPr="00ED5D1E" w:rsidRDefault="0044749E" w:rsidP="00B812EB">
            <w:pPr>
              <w:widowControl w:val="0"/>
              <w:spacing w:after="0"/>
              <w:rPr>
                <w:color w:val="FFFFFF" w:themeColor="background1"/>
                <w:kern w:val="2"/>
                <w:lang w:eastAsia="zh-CN"/>
              </w:rPr>
            </w:pPr>
            <w:r w:rsidRPr="00ED5D1E">
              <w:rPr>
                <w:color w:val="FFFFFF" w:themeColor="background1"/>
                <w:kern w:val="2"/>
                <w:lang w:eastAsia="zh-CN"/>
              </w:rPr>
              <w:t>2.57</w:t>
            </w:r>
          </w:p>
        </w:tc>
        <w:tc>
          <w:tcPr>
            <w:tcW w:w="1510" w:type="dxa"/>
            <w:shd w:val="clear" w:color="auto" w:fill="008000"/>
          </w:tcPr>
          <w:p w:rsidR="0044749E" w:rsidRPr="00ED5D1E" w:rsidRDefault="0044749E" w:rsidP="00B812EB">
            <w:pPr>
              <w:widowControl w:val="0"/>
              <w:spacing w:after="0"/>
              <w:rPr>
                <w:color w:val="FFFFFF" w:themeColor="background1"/>
                <w:kern w:val="2"/>
                <w:lang w:eastAsia="zh-CN"/>
              </w:rPr>
            </w:pPr>
            <w:r w:rsidRPr="00ED5D1E">
              <w:rPr>
                <w:color w:val="FFFFFF" w:themeColor="background1"/>
                <w:kern w:val="2"/>
                <w:lang w:eastAsia="zh-CN"/>
              </w:rPr>
              <w:t>1.43</w:t>
            </w:r>
          </w:p>
        </w:tc>
      </w:tr>
      <w:tr w:rsidR="0044749E" w:rsidRPr="00D73734" w:rsidTr="00ED5D1E">
        <w:trPr>
          <w:jc w:val="center"/>
        </w:trPr>
        <w:tc>
          <w:tcPr>
            <w:tcW w:w="1550" w:type="dxa"/>
            <w:vMerge/>
          </w:tcPr>
          <w:p w:rsidR="0044749E" w:rsidRDefault="0044749E" w:rsidP="00B812EB">
            <w:pPr>
              <w:widowControl w:val="0"/>
              <w:spacing w:after="0"/>
              <w:rPr>
                <w:rFonts w:eastAsia="MS Mincho"/>
                <w:kern w:val="2"/>
                <w:lang w:eastAsia="ja-JP"/>
              </w:rPr>
            </w:pPr>
          </w:p>
        </w:tc>
        <w:tc>
          <w:tcPr>
            <w:tcW w:w="1701" w:type="dxa"/>
            <w:vMerge/>
          </w:tcPr>
          <w:p w:rsidR="0044749E" w:rsidRDefault="0044749E" w:rsidP="00B812EB">
            <w:pPr>
              <w:widowControl w:val="0"/>
              <w:spacing w:after="0"/>
              <w:rPr>
                <w:rFonts w:eastAsia="MS Mincho"/>
                <w:kern w:val="2"/>
                <w:lang w:eastAsia="ja-JP"/>
              </w:rPr>
            </w:pPr>
          </w:p>
        </w:tc>
        <w:tc>
          <w:tcPr>
            <w:tcW w:w="1648" w:type="dxa"/>
            <w:shd w:val="clear" w:color="auto" w:fill="auto"/>
          </w:tcPr>
          <w:p w:rsidR="0044749E" w:rsidRDefault="0044749E" w:rsidP="00B812EB">
            <w:pPr>
              <w:widowControl w:val="0"/>
              <w:spacing w:after="0"/>
              <w:rPr>
                <w:kern w:val="2"/>
                <w:lang w:eastAsia="zh-CN"/>
              </w:rPr>
            </w:pPr>
            <w:r w:rsidRPr="00A16F36">
              <w:rPr>
                <w:i/>
                <w:kern w:val="2"/>
                <w:lang w:eastAsia="zh-CN"/>
              </w:rPr>
              <w:t>p</w:t>
            </w:r>
            <w:r>
              <w:rPr>
                <w:rFonts w:hint="eastAsia"/>
                <w:kern w:val="2"/>
                <w:lang w:eastAsia="zh-CN"/>
              </w:rPr>
              <w:t>=0.1</w:t>
            </w:r>
          </w:p>
        </w:tc>
        <w:tc>
          <w:tcPr>
            <w:tcW w:w="1471" w:type="dxa"/>
            <w:shd w:val="clear" w:color="auto" w:fill="008000"/>
          </w:tcPr>
          <w:p w:rsidR="0044749E" w:rsidRPr="00ED5D1E" w:rsidRDefault="0044749E" w:rsidP="00B812EB">
            <w:pPr>
              <w:widowControl w:val="0"/>
              <w:spacing w:after="0"/>
              <w:rPr>
                <w:color w:val="FFFFFF" w:themeColor="background1"/>
                <w:kern w:val="2"/>
                <w:lang w:eastAsia="zh-CN"/>
              </w:rPr>
            </w:pPr>
            <w:r w:rsidRPr="00ED5D1E">
              <w:rPr>
                <w:rFonts w:hint="eastAsia"/>
                <w:color w:val="FFFFFF" w:themeColor="background1"/>
                <w:kern w:val="2"/>
                <w:lang w:eastAsia="zh-CN"/>
              </w:rPr>
              <w:t>3.17</w:t>
            </w:r>
          </w:p>
        </w:tc>
        <w:tc>
          <w:tcPr>
            <w:tcW w:w="1510" w:type="dxa"/>
            <w:shd w:val="clear" w:color="auto" w:fill="008000"/>
          </w:tcPr>
          <w:p w:rsidR="0044749E" w:rsidRPr="00ED5D1E" w:rsidRDefault="0044749E" w:rsidP="00B812EB">
            <w:pPr>
              <w:widowControl w:val="0"/>
              <w:spacing w:after="0"/>
              <w:rPr>
                <w:color w:val="FFFFFF" w:themeColor="background1"/>
                <w:kern w:val="2"/>
                <w:lang w:eastAsia="zh-CN"/>
              </w:rPr>
            </w:pPr>
            <w:r w:rsidRPr="00ED5D1E">
              <w:rPr>
                <w:rFonts w:hint="eastAsia"/>
                <w:color w:val="FFFFFF" w:themeColor="background1"/>
                <w:kern w:val="2"/>
                <w:lang w:eastAsia="zh-CN"/>
              </w:rPr>
              <w:t>1.73</w:t>
            </w:r>
          </w:p>
        </w:tc>
      </w:tr>
      <w:tr w:rsidR="0044749E" w:rsidRPr="00D73734" w:rsidTr="00B812EB">
        <w:trPr>
          <w:jc w:val="center"/>
        </w:trPr>
        <w:tc>
          <w:tcPr>
            <w:tcW w:w="1550" w:type="dxa"/>
            <w:vMerge w:val="restart"/>
          </w:tcPr>
          <w:p w:rsidR="0044749E" w:rsidRDefault="0044749E" w:rsidP="00B812EB">
            <w:pPr>
              <w:widowControl w:val="0"/>
              <w:spacing w:after="0"/>
              <w:rPr>
                <w:kern w:val="2"/>
                <w:lang w:eastAsia="zh-CN"/>
              </w:rPr>
            </w:pPr>
            <w:r>
              <w:rPr>
                <w:rFonts w:hint="eastAsia"/>
                <w:kern w:val="2"/>
                <w:lang w:eastAsia="zh-CN"/>
              </w:rPr>
              <w:t>U</w:t>
            </w:r>
            <w:r w:rsidRPr="00131D37">
              <w:rPr>
                <w:rFonts w:hint="eastAsia"/>
                <w:kern w:val="2"/>
                <w:lang w:eastAsia="zh-CN"/>
              </w:rPr>
              <w:t>L</w:t>
            </w:r>
          </w:p>
        </w:tc>
        <w:tc>
          <w:tcPr>
            <w:tcW w:w="1701" w:type="dxa"/>
            <w:vMerge w:val="restart"/>
          </w:tcPr>
          <w:p w:rsidR="0044749E" w:rsidRDefault="0044749E" w:rsidP="00B812EB">
            <w:pPr>
              <w:widowControl w:val="0"/>
              <w:spacing w:after="0"/>
              <w:rPr>
                <w:kern w:val="2"/>
                <w:lang w:eastAsia="zh-CN"/>
              </w:rPr>
            </w:pPr>
            <w:r>
              <w:rPr>
                <w:rFonts w:hint="eastAsia"/>
                <w:i/>
                <w:kern w:val="2"/>
                <w:lang w:eastAsia="zh-CN"/>
              </w:rPr>
              <w:t>M</w:t>
            </w:r>
            <w:r>
              <w:rPr>
                <w:rFonts w:hint="eastAsia"/>
                <w:kern w:val="2"/>
                <w:lang w:eastAsia="zh-CN"/>
              </w:rPr>
              <w:t>=2</w:t>
            </w:r>
            <w:r>
              <w:rPr>
                <w:rFonts w:hint="eastAsia"/>
                <w:kern w:val="2"/>
                <w:lang w:eastAsia="zh-CN"/>
              </w:rPr>
              <w:br/>
              <w:t>(</w:t>
            </w:r>
            <w:r>
              <w:rPr>
                <w:kern w:val="2"/>
                <w:lang w:eastAsia="zh-CN"/>
              </w:rPr>
              <w:t>2OS non-slot</w:t>
            </w:r>
            <w:r>
              <w:rPr>
                <w:rFonts w:hint="eastAsia"/>
                <w:kern w:val="2"/>
                <w:lang w:eastAsia="zh-CN"/>
              </w:rPr>
              <w:t>)</w:t>
            </w:r>
          </w:p>
        </w:tc>
        <w:tc>
          <w:tcPr>
            <w:tcW w:w="1648" w:type="dxa"/>
            <w:shd w:val="clear" w:color="auto" w:fill="auto"/>
          </w:tcPr>
          <w:p w:rsidR="0044749E" w:rsidRDefault="0044749E" w:rsidP="00B812EB">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471" w:type="dxa"/>
            <w:shd w:val="clear" w:color="auto" w:fill="33CC33"/>
          </w:tcPr>
          <w:p w:rsidR="0044749E" w:rsidRDefault="0044749E" w:rsidP="00B812EB">
            <w:pPr>
              <w:widowControl w:val="0"/>
              <w:spacing w:after="0"/>
              <w:rPr>
                <w:kern w:val="2"/>
                <w:lang w:eastAsia="zh-CN"/>
              </w:rPr>
            </w:pPr>
            <w:r>
              <w:rPr>
                <w:kern w:val="2"/>
                <w:lang w:eastAsia="zh-CN"/>
              </w:rPr>
              <w:t>0.86</w:t>
            </w:r>
          </w:p>
        </w:tc>
        <w:tc>
          <w:tcPr>
            <w:tcW w:w="1510" w:type="dxa"/>
            <w:shd w:val="clear" w:color="auto" w:fill="33CC33"/>
          </w:tcPr>
          <w:p w:rsidR="0044749E" w:rsidRDefault="0044749E" w:rsidP="00B812EB">
            <w:pPr>
              <w:widowControl w:val="0"/>
              <w:spacing w:after="0"/>
              <w:rPr>
                <w:kern w:val="2"/>
                <w:lang w:eastAsia="zh-CN"/>
              </w:rPr>
            </w:pPr>
            <w:r>
              <w:rPr>
                <w:kern w:val="2"/>
                <w:lang w:eastAsia="zh-CN"/>
              </w:rPr>
              <w:t>0.57</w:t>
            </w:r>
          </w:p>
        </w:tc>
      </w:tr>
      <w:tr w:rsidR="0044749E" w:rsidRPr="00D73734" w:rsidTr="00B812EB">
        <w:trPr>
          <w:jc w:val="center"/>
        </w:trPr>
        <w:tc>
          <w:tcPr>
            <w:tcW w:w="1550" w:type="dxa"/>
            <w:vMerge/>
          </w:tcPr>
          <w:p w:rsidR="0044749E" w:rsidRDefault="0044749E" w:rsidP="00B812EB">
            <w:pPr>
              <w:widowControl w:val="0"/>
              <w:spacing w:after="0"/>
              <w:rPr>
                <w:rFonts w:eastAsia="MS Mincho"/>
                <w:kern w:val="2"/>
                <w:lang w:eastAsia="ja-JP"/>
              </w:rPr>
            </w:pPr>
          </w:p>
        </w:tc>
        <w:tc>
          <w:tcPr>
            <w:tcW w:w="1701" w:type="dxa"/>
            <w:vMerge/>
          </w:tcPr>
          <w:p w:rsidR="0044749E" w:rsidRDefault="0044749E" w:rsidP="00B812EB">
            <w:pPr>
              <w:widowControl w:val="0"/>
              <w:spacing w:after="0"/>
              <w:rPr>
                <w:rFonts w:eastAsia="MS Mincho"/>
                <w:kern w:val="2"/>
                <w:lang w:eastAsia="ja-JP"/>
              </w:rPr>
            </w:pPr>
          </w:p>
        </w:tc>
        <w:tc>
          <w:tcPr>
            <w:tcW w:w="1648" w:type="dxa"/>
            <w:shd w:val="clear" w:color="auto" w:fill="auto"/>
          </w:tcPr>
          <w:p w:rsidR="0044749E" w:rsidRDefault="0044749E" w:rsidP="00B812EB">
            <w:pPr>
              <w:widowControl w:val="0"/>
              <w:spacing w:after="0"/>
              <w:rPr>
                <w:kern w:val="2"/>
                <w:lang w:eastAsia="zh-CN"/>
              </w:rPr>
            </w:pPr>
            <w:r w:rsidRPr="00A16F36">
              <w:rPr>
                <w:i/>
                <w:kern w:val="2"/>
                <w:lang w:eastAsia="zh-CN"/>
              </w:rPr>
              <w:t>p</w:t>
            </w:r>
            <w:r>
              <w:rPr>
                <w:rFonts w:hint="eastAsia"/>
                <w:kern w:val="2"/>
                <w:lang w:eastAsia="zh-CN"/>
              </w:rPr>
              <w:t>=0.1</w:t>
            </w:r>
          </w:p>
        </w:tc>
        <w:tc>
          <w:tcPr>
            <w:tcW w:w="1471" w:type="dxa"/>
            <w:shd w:val="clear" w:color="auto" w:fill="33CC33"/>
          </w:tcPr>
          <w:p w:rsidR="0044749E" w:rsidRDefault="0044749E" w:rsidP="00B812EB">
            <w:pPr>
              <w:widowControl w:val="0"/>
              <w:spacing w:after="0"/>
              <w:rPr>
                <w:kern w:val="2"/>
                <w:lang w:eastAsia="zh-CN"/>
              </w:rPr>
            </w:pPr>
            <w:r>
              <w:rPr>
                <w:rFonts w:hint="eastAsia"/>
                <w:kern w:val="2"/>
                <w:lang w:eastAsia="zh-CN"/>
              </w:rPr>
              <w:t>1.00</w:t>
            </w:r>
          </w:p>
        </w:tc>
        <w:tc>
          <w:tcPr>
            <w:tcW w:w="1510" w:type="dxa"/>
            <w:shd w:val="clear" w:color="auto" w:fill="33CC33"/>
          </w:tcPr>
          <w:p w:rsidR="0044749E" w:rsidRDefault="0044749E" w:rsidP="00B812EB">
            <w:pPr>
              <w:widowControl w:val="0"/>
              <w:spacing w:after="0"/>
              <w:rPr>
                <w:kern w:val="2"/>
                <w:lang w:eastAsia="zh-CN"/>
              </w:rPr>
            </w:pPr>
            <w:r>
              <w:rPr>
                <w:rFonts w:hint="eastAsia"/>
                <w:kern w:val="2"/>
                <w:lang w:eastAsia="zh-CN"/>
              </w:rPr>
              <w:t>0.67</w:t>
            </w:r>
          </w:p>
        </w:tc>
      </w:tr>
      <w:tr w:rsidR="0044749E" w:rsidRPr="00D73734" w:rsidTr="00ED5D1E">
        <w:trPr>
          <w:jc w:val="center"/>
        </w:trPr>
        <w:tc>
          <w:tcPr>
            <w:tcW w:w="1550" w:type="dxa"/>
            <w:vMerge/>
          </w:tcPr>
          <w:p w:rsidR="0044749E" w:rsidRDefault="0044749E" w:rsidP="00B812EB">
            <w:pPr>
              <w:widowControl w:val="0"/>
              <w:spacing w:after="0"/>
              <w:rPr>
                <w:rFonts w:eastAsia="MS Mincho"/>
                <w:kern w:val="2"/>
                <w:lang w:eastAsia="ja-JP"/>
              </w:rPr>
            </w:pPr>
          </w:p>
        </w:tc>
        <w:tc>
          <w:tcPr>
            <w:tcW w:w="1701" w:type="dxa"/>
            <w:vMerge w:val="restart"/>
          </w:tcPr>
          <w:p w:rsidR="0044749E" w:rsidRDefault="0044749E" w:rsidP="00B812EB">
            <w:pPr>
              <w:widowControl w:val="0"/>
              <w:spacing w:after="0"/>
              <w:rPr>
                <w:kern w:val="2"/>
                <w:lang w:eastAsia="zh-CN"/>
              </w:rPr>
            </w:pPr>
            <w:r>
              <w:rPr>
                <w:rFonts w:hint="eastAsia"/>
                <w:i/>
                <w:kern w:val="2"/>
                <w:lang w:eastAsia="zh-CN"/>
              </w:rPr>
              <w:t>M</w:t>
            </w:r>
            <w:r>
              <w:rPr>
                <w:rFonts w:hint="eastAsia"/>
                <w:kern w:val="2"/>
                <w:lang w:eastAsia="zh-CN"/>
              </w:rPr>
              <w:t xml:space="preserve"> =4</w:t>
            </w:r>
            <w:r>
              <w:rPr>
                <w:rFonts w:hint="eastAsia"/>
                <w:kern w:val="2"/>
                <w:lang w:eastAsia="zh-CN"/>
              </w:rPr>
              <w:br/>
              <w:t xml:space="preserve">(4OS </w:t>
            </w:r>
            <w:r>
              <w:rPr>
                <w:kern w:val="2"/>
                <w:lang w:eastAsia="zh-CN"/>
              </w:rPr>
              <w:t>non-</w:t>
            </w:r>
            <w:r>
              <w:rPr>
                <w:rFonts w:hint="eastAsia"/>
                <w:kern w:val="2"/>
                <w:lang w:eastAsia="zh-CN"/>
              </w:rPr>
              <w:t>slot)</w:t>
            </w:r>
            <w:r w:rsidDel="00527508">
              <w:rPr>
                <w:kern w:val="2"/>
                <w:lang w:eastAsia="zh-CN"/>
              </w:rPr>
              <w:t xml:space="preserve"> </w:t>
            </w:r>
          </w:p>
        </w:tc>
        <w:tc>
          <w:tcPr>
            <w:tcW w:w="1648" w:type="dxa"/>
            <w:shd w:val="clear" w:color="auto" w:fill="auto"/>
          </w:tcPr>
          <w:p w:rsidR="0044749E" w:rsidRDefault="0044749E" w:rsidP="00B812EB">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471" w:type="dxa"/>
            <w:shd w:val="clear" w:color="auto" w:fill="008000"/>
          </w:tcPr>
          <w:p w:rsidR="0044749E" w:rsidRPr="00ED5D1E" w:rsidRDefault="0044749E" w:rsidP="00B812EB">
            <w:pPr>
              <w:widowControl w:val="0"/>
              <w:spacing w:after="0"/>
              <w:rPr>
                <w:color w:val="FFFFFF" w:themeColor="background1"/>
                <w:kern w:val="2"/>
                <w:lang w:eastAsia="zh-CN"/>
              </w:rPr>
            </w:pPr>
            <w:r w:rsidRPr="00ED5D1E">
              <w:rPr>
                <w:color w:val="FFFFFF" w:themeColor="background1"/>
                <w:kern w:val="2"/>
                <w:lang w:eastAsia="zh-CN"/>
              </w:rPr>
              <w:t>1.14</w:t>
            </w:r>
          </w:p>
        </w:tc>
        <w:tc>
          <w:tcPr>
            <w:tcW w:w="1510" w:type="dxa"/>
            <w:shd w:val="clear" w:color="auto" w:fill="33CC33"/>
          </w:tcPr>
          <w:p w:rsidR="0044749E" w:rsidRDefault="0044749E" w:rsidP="00B812EB">
            <w:pPr>
              <w:widowControl w:val="0"/>
              <w:spacing w:after="0"/>
              <w:rPr>
                <w:kern w:val="2"/>
                <w:lang w:eastAsia="zh-CN"/>
              </w:rPr>
            </w:pPr>
            <w:r>
              <w:rPr>
                <w:kern w:val="2"/>
                <w:lang w:eastAsia="zh-CN"/>
              </w:rPr>
              <w:t>0.71</w:t>
            </w:r>
          </w:p>
        </w:tc>
      </w:tr>
      <w:tr w:rsidR="0044749E" w:rsidRPr="00D73734" w:rsidTr="00ED5D1E">
        <w:trPr>
          <w:jc w:val="center"/>
        </w:trPr>
        <w:tc>
          <w:tcPr>
            <w:tcW w:w="1550" w:type="dxa"/>
            <w:vMerge/>
          </w:tcPr>
          <w:p w:rsidR="0044749E" w:rsidRDefault="0044749E" w:rsidP="00B812EB">
            <w:pPr>
              <w:widowControl w:val="0"/>
              <w:spacing w:after="0"/>
              <w:rPr>
                <w:rFonts w:eastAsia="MS Mincho"/>
                <w:kern w:val="2"/>
                <w:lang w:eastAsia="ja-JP"/>
              </w:rPr>
            </w:pPr>
          </w:p>
        </w:tc>
        <w:tc>
          <w:tcPr>
            <w:tcW w:w="1701" w:type="dxa"/>
            <w:vMerge/>
          </w:tcPr>
          <w:p w:rsidR="0044749E" w:rsidRDefault="0044749E" w:rsidP="00B812EB">
            <w:pPr>
              <w:widowControl w:val="0"/>
              <w:spacing w:after="0"/>
              <w:rPr>
                <w:rFonts w:eastAsia="MS Mincho"/>
                <w:kern w:val="2"/>
                <w:lang w:eastAsia="ja-JP"/>
              </w:rPr>
            </w:pPr>
          </w:p>
        </w:tc>
        <w:tc>
          <w:tcPr>
            <w:tcW w:w="1648" w:type="dxa"/>
            <w:shd w:val="clear" w:color="auto" w:fill="auto"/>
          </w:tcPr>
          <w:p w:rsidR="0044749E" w:rsidRDefault="0044749E" w:rsidP="00B812EB">
            <w:pPr>
              <w:widowControl w:val="0"/>
              <w:spacing w:after="0"/>
              <w:rPr>
                <w:kern w:val="2"/>
                <w:lang w:eastAsia="zh-CN"/>
              </w:rPr>
            </w:pPr>
            <w:r w:rsidRPr="00A16F36">
              <w:rPr>
                <w:i/>
                <w:kern w:val="2"/>
                <w:lang w:eastAsia="zh-CN"/>
              </w:rPr>
              <w:t>p</w:t>
            </w:r>
            <w:r>
              <w:rPr>
                <w:rFonts w:hint="eastAsia"/>
                <w:kern w:val="2"/>
                <w:lang w:eastAsia="zh-CN"/>
              </w:rPr>
              <w:t>=0.1</w:t>
            </w:r>
          </w:p>
        </w:tc>
        <w:tc>
          <w:tcPr>
            <w:tcW w:w="1471" w:type="dxa"/>
            <w:shd w:val="clear" w:color="auto" w:fill="008000"/>
          </w:tcPr>
          <w:p w:rsidR="0044749E" w:rsidRPr="00ED5D1E" w:rsidRDefault="0044749E" w:rsidP="00B812EB">
            <w:pPr>
              <w:widowControl w:val="0"/>
              <w:spacing w:after="0"/>
              <w:rPr>
                <w:color w:val="FFFFFF" w:themeColor="background1"/>
                <w:kern w:val="2"/>
                <w:lang w:eastAsia="zh-CN"/>
              </w:rPr>
            </w:pPr>
            <w:r w:rsidRPr="00ED5D1E">
              <w:rPr>
                <w:rFonts w:hint="eastAsia"/>
                <w:color w:val="FFFFFF" w:themeColor="background1"/>
                <w:kern w:val="2"/>
                <w:lang w:eastAsia="zh-CN"/>
              </w:rPr>
              <w:t>1.31</w:t>
            </w:r>
          </w:p>
        </w:tc>
        <w:tc>
          <w:tcPr>
            <w:tcW w:w="1510" w:type="dxa"/>
            <w:shd w:val="clear" w:color="auto" w:fill="33CC33"/>
          </w:tcPr>
          <w:p w:rsidR="0044749E" w:rsidRDefault="0044749E" w:rsidP="00B812EB">
            <w:pPr>
              <w:widowControl w:val="0"/>
              <w:spacing w:after="0"/>
              <w:rPr>
                <w:kern w:val="2"/>
                <w:lang w:eastAsia="zh-CN"/>
              </w:rPr>
            </w:pPr>
            <w:r>
              <w:rPr>
                <w:rFonts w:hint="eastAsia"/>
                <w:kern w:val="2"/>
                <w:lang w:eastAsia="zh-CN"/>
              </w:rPr>
              <w:t>0.86</w:t>
            </w:r>
          </w:p>
        </w:tc>
      </w:tr>
      <w:tr w:rsidR="0044749E" w:rsidRPr="00D73734" w:rsidTr="00ED5D1E">
        <w:trPr>
          <w:jc w:val="center"/>
        </w:trPr>
        <w:tc>
          <w:tcPr>
            <w:tcW w:w="1550" w:type="dxa"/>
            <w:vMerge/>
          </w:tcPr>
          <w:p w:rsidR="0044749E" w:rsidRDefault="0044749E" w:rsidP="00B812EB">
            <w:pPr>
              <w:widowControl w:val="0"/>
              <w:spacing w:after="0"/>
              <w:rPr>
                <w:kern w:val="2"/>
                <w:lang w:eastAsia="zh-CN"/>
              </w:rPr>
            </w:pPr>
          </w:p>
        </w:tc>
        <w:tc>
          <w:tcPr>
            <w:tcW w:w="1701" w:type="dxa"/>
            <w:vMerge w:val="restart"/>
          </w:tcPr>
          <w:p w:rsidR="0044749E" w:rsidRDefault="0044749E" w:rsidP="00B812EB">
            <w:pPr>
              <w:widowControl w:val="0"/>
              <w:spacing w:after="0"/>
              <w:rPr>
                <w:kern w:val="2"/>
                <w:lang w:eastAsia="zh-CN"/>
              </w:rPr>
            </w:pPr>
            <w:r>
              <w:rPr>
                <w:rFonts w:hint="eastAsia"/>
                <w:i/>
                <w:kern w:val="2"/>
                <w:lang w:eastAsia="zh-CN"/>
              </w:rPr>
              <w:t>M</w:t>
            </w:r>
            <w:r>
              <w:rPr>
                <w:rFonts w:hint="eastAsia"/>
                <w:kern w:val="2"/>
                <w:lang w:eastAsia="zh-CN"/>
              </w:rPr>
              <w:t xml:space="preserve"> =14</w:t>
            </w:r>
            <w:r>
              <w:rPr>
                <w:rFonts w:hint="eastAsia"/>
                <w:kern w:val="2"/>
                <w:lang w:eastAsia="zh-CN"/>
              </w:rPr>
              <w:br/>
              <w:t>(</w:t>
            </w:r>
            <w:r>
              <w:rPr>
                <w:kern w:val="2"/>
                <w:lang w:eastAsia="zh-CN"/>
              </w:rPr>
              <w:t>14OS slot</w:t>
            </w:r>
            <w:r>
              <w:rPr>
                <w:rFonts w:hint="eastAsia"/>
                <w:kern w:val="2"/>
                <w:lang w:eastAsia="zh-CN"/>
              </w:rPr>
              <w:t>)</w:t>
            </w:r>
          </w:p>
        </w:tc>
        <w:tc>
          <w:tcPr>
            <w:tcW w:w="1648" w:type="dxa"/>
            <w:shd w:val="clear" w:color="auto" w:fill="auto"/>
          </w:tcPr>
          <w:p w:rsidR="0044749E" w:rsidRDefault="0044749E" w:rsidP="00B812EB">
            <w:pPr>
              <w:widowControl w:val="0"/>
              <w:spacing w:after="0"/>
              <w:rPr>
                <w:kern w:val="2"/>
                <w:lang w:eastAsia="zh-CN"/>
              </w:rPr>
            </w:pPr>
            <w:r w:rsidRPr="00A16F36">
              <w:rPr>
                <w:i/>
                <w:kern w:val="2"/>
                <w:lang w:eastAsia="zh-CN"/>
              </w:rPr>
              <w:t>p</w:t>
            </w:r>
            <w:r>
              <w:rPr>
                <w:rFonts w:hint="eastAsia"/>
                <w:kern w:val="2"/>
                <w:lang w:eastAsia="zh-CN"/>
              </w:rPr>
              <w:t xml:space="preserve">=0 </w:t>
            </w:r>
          </w:p>
        </w:tc>
        <w:tc>
          <w:tcPr>
            <w:tcW w:w="1471" w:type="dxa"/>
            <w:shd w:val="clear" w:color="auto" w:fill="008000"/>
          </w:tcPr>
          <w:p w:rsidR="0044749E" w:rsidRPr="00ED5D1E" w:rsidRDefault="0044749E" w:rsidP="00B812EB">
            <w:pPr>
              <w:widowControl w:val="0"/>
              <w:spacing w:after="0"/>
              <w:rPr>
                <w:color w:val="FFFFFF" w:themeColor="background1"/>
                <w:kern w:val="2"/>
                <w:lang w:eastAsia="zh-CN"/>
              </w:rPr>
            </w:pPr>
            <w:r w:rsidRPr="00ED5D1E">
              <w:rPr>
                <w:color w:val="FFFFFF" w:themeColor="background1"/>
                <w:kern w:val="2"/>
                <w:lang w:eastAsia="zh-CN"/>
              </w:rPr>
              <w:t>2.57</w:t>
            </w:r>
          </w:p>
        </w:tc>
        <w:tc>
          <w:tcPr>
            <w:tcW w:w="1510" w:type="dxa"/>
            <w:shd w:val="clear" w:color="auto" w:fill="008000"/>
          </w:tcPr>
          <w:p w:rsidR="0044749E" w:rsidRPr="00ED5D1E" w:rsidRDefault="0044749E" w:rsidP="00B812EB">
            <w:pPr>
              <w:widowControl w:val="0"/>
              <w:spacing w:after="0"/>
              <w:rPr>
                <w:color w:val="FFFFFF" w:themeColor="background1"/>
                <w:kern w:val="2"/>
                <w:lang w:eastAsia="zh-CN"/>
              </w:rPr>
            </w:pPr>
            <w:r w:rsidRPr="00ED5D1E">
              <w:rPr>
                <w:color w:val="FFFFFF" w:themeColor="background1"/>
                <w:kern w:val="2"/>
                <w:lang w:eastAsia="zh-CN"/>
              </w:rPr>
              <w:t>1.43</w:t>
            </w:r>
          </w:p>
        </w:tc>
      </w:tr>
      <w:tr w:rsidR="0044749E" w:rsidRPr="00D73734" w:rsidTr="00ED5D1E">
        <w:trPr>
          <w:jc w:val="center"/>
        </w:trPr>
        <w:tc>
          <w:tcPr>
            <w:tcW w:w="1550" w:type="dxa"/>
            <w:vMerge/>
          </w:tcPr>
          <w:p w:rsidR="0044749E" w:rsidRDefault="0044749E" w:rsidP="00B812EB">
            <w:pPr>
              <w:widowControl w:val="0"/>
              <w:spacing w:after="0"/>
              <w:rPr>
                <w:rFonts w:eastAsia="MS Mincho"/>
                <w:kern w:val="2"/>
                <w:lang w:eastAsia="ja-JP"/>
              </w:rPr>
            </w:pPr>
          </w:p>
        </w:tc>
        <w:tc>
          <w:tcPr>
            <w:tcW w:w="1701" w:type="dxa"/>
            <w:vMerge/>
          </w:tcPr>
          <w:p w:rsidR="0044749E" w:rsidRDefault="0044749E" w:rsidP="00B812EB">
            <w:pPr>
              <w:widowControl w:val="0"/>
              <w:spacing w:after="0"/>
              <w:rPr>
                <w:rFonts w:eastAsia="MS Mincho"/>
                <w:kern w:val="2"/>
                <w:lang w:eastAsia="ja-JP"/>
              </w:rPr>
            </w:pPr>
          </w:p>
        </w:tc>
        <w:tc>
          <w:tcPr>
            <w:tcW w:w="1648" w:type="dxa"/>
            <w:shd w:val="clear" w:color="auto" w:fill="auto"/>
          </w:tcPr>
          <w:p w:rsidR="0044749E" w:rsidRDefault="0044749E" w:rsidP="00B812EB">
            <w:pPr>
              <w:widowControl w:val="0"/>
              <w:spacing w:after="0"/>
              <w:rPr>
                <w:kern w:val="2"/>
                <w:lang w:eastAsia="zh-CN"/>
              </w:rPr>
            </w:pPr>
            <w:r w:rsidRPr="00A16F36">
              <w:rPr>
                <w:i/>
                <w:kern w:val="2"/>
                <w:lang w:eastAsia="zh-CN"/>
              </w:rPr>
              <w:t>p</w:t>
            </w:r>
            <w:r>
              <w:rPr>
                <w:rFonts w:hint="eastAsia"/>
                <w:kern w:val="2"/>
                <w:lang w:eastAsia="zh-CN"/>
              </w:rPr>
              <w:t>=0.1</w:t>
            </w:r>
          </w:p>
        </w:tc>
        <w:tc>
          <w:tcPr>
            <w:tcW w:w="1471" w:type="dxa"/>
            <w:shd w:val="clear" w:color="auto" w:fill="008000"/>
          </w:tcPr>
          <w:p w:rsidR="0044749E" w:rsidRPr="00ED5D1E" w:rsidRDefault="0044749E" w:rsidP="00B812EB">
            <w:pPr>
              <w:widowControl w:val="0"/>
              <w:spacing w:after="0"/>
              <w:rPr>
                <w:color w:val="FFFFFF" w:themeColor="background1"/>
                <w:kern w:val="2"/>
                <w:lang w:eastAsia="zh-CN"/>
              </w:rPr>
            </w:pPr>
            <w:r w:rsidRPr="00ED5D1E">
              <w:rPr>
                <w:rFonts w:hint="eastAsia"/>
                <w:color w:val="FFFFFF" w:themeColor="background1"/>
                <w:kern w:val="2"/>
                <w:lang w:eastAsia="zh-CN"/>
              </w:rPr>
              <w:t>3.17</w:t>
            </w:r>
          </w:p>
        </w:tc>
        <w:tc>
          <w:tcPr>
            <w:tcW w:w="1510" w:type="dxa"/>
            <w:shd w:val="clear" w:color="auto" w:fill="008000"/>
          </w:tcPr>
          <w:p w:rsidR="0044749E" w:rsidRPr="00ED5D1E" w:rsidRDefault="0044749E" w:rsidP="00B812EB">
            <w:pPr>
              <w:widowControl w:val="0"/>
              <w:spacing w:after="0"/>
              <w:rPr>
                <w:color w:val="FFFFFF" w:themeColor="background1"/>
                <w:kern w:val="2"/>
                <w:lang w:eastAsia="zh-CN"/>
              </w:rPr>
            </w:pPr>
            <w:r w:rsidRPr="00ED5D1E">
              <w:rPr>
                <w:rFonts w:hint="eastAsia"/>
                <w:color w:val="FFFFFF" w:themeColor="background1"/>
                <w:kern w:val="2"/>
                <w:lang w:eastAsia="zh-CN"/>
              </w:rPr>
              <w:t>1.73</w:t>
            </w:r>
          </w:p>
        </w:tc>
      </w:tr>
    </w:tbl>
    <w:p w:rsidR="0044749E" w:rsidRDefault="0044749E" w:rsidP="0044749E">
      <w:pPr>
        <w:jc w:val="center"/>
      </w:pPr>
    </w:p>
    <w:p w:rsidR="0044749E" w:rsidRDefault="0044749E" w:rsidP="0044749E">
      <w:pPr>
        <w:rPr>
          <w:rFonts w:eastAsiaTheme="minorEastAsia"/>
          <w:b/>
          <w:i/>
          <w:kern w:val="2"/>
          <w:lang w:eastAsia="zh-CN"/>
        </w:rPr>
      </w:pPr>
      <w:r w:rsidRPr="00007CE6">
        <w:rPr>
          <w:rFonts w:hint="eastAsia"/>
          <w:b/>
          <w:i/>
          <w:kern w:val="2"/>
          <w:lang w:eastAsia="zh-CN"/>
        </w:rPr>
        <w:t>Observation</w:t>
      </w:r>
      <w:r w:rsidR="00D56B91">
        <w:rPr>
          <w:rFonts w:eastAsiaTheme="minorEastAsia" w:hint="eastAsia"/>
          <w:b/>
          <w:i/>
          <w:kern w:val="2"/>
          <w:lang w:eastAsia="zh-CN"/>
        </w:rPr>
        <w:t xml:space="preserve"> 2</w:t>
      </w:r>
      <w:r w:rsidRPr="00007CE6">
        <w:rPr>
          <w:rFonts w:hint="eastAsia"/>
          <w:b/>
          <w:i/>
          <w:kern w:val="2"/>
          <w:lang w:eastAsia="zh-CN"/>
        </w:rPr>
        <w:t xml:space="preserve">: </w:t>
      </w:r>
      <w:r w:rsidRPr="00007CE6">
        <w:rPr>
          <w:b/>
          <w:i/>
          <w:kern w:val="2"/>
          <w:lang w:eastAsia="zh-CN"/>
        </w:rPr>
        <w:t xml:space="preserve">NR </w:t>
      </w:r>
      <w:r>
        <w:rPr>
          <w:b/>
          <w:i/>
          <w:kern w:val="2"/>
          <w:lang w:eastAsia="zh-CN"/>
        </w:rPr>
        <w:t>T</w:t>
      </w:r>
      <w:r w:rsidRPr="00007CE6">
        <w:rPr>
          <w:b/>
          <w:i/>
          <w:kern w:val="2"/>
          <w:lang w:eastAsia="zh-CN"/>
        </w:rPr>
        <w:t>DD</w:t>
      </w:r>
      <w:r w:rsidRPr="00007CE6">
        <w:rPr>
          <w:rFonts w:hint="eastAsia"/>
          <w:b/>
          <w:i/>
          <w:kern w:val="2"/>
          <w:lang w:eastAsia="zh-CN"/>
        </w:rPr>
        <w:t xml:space="preserve"> can </w:t>
      </w:r>
      <w:r w:rsidRPr="00007CE6">
        <w:rPr>
          <w:b/>
          <w:i/>
          <w:kern w:val="2"/>
          <w:lang w:eastAsia="zh-CN"/>
        </w:rPr>
        <w:t>fulfil</w:t>
      </w:r>
      <w:r w:rsidRPr="00007CE6">
        <w:rPr>
          <w:rFonts w:hint="eastAsia"/>
          <w:b/>
          <w:i/>
          <w:kern w:val="2"/>
          <w:lang w:eastAsia="zh-CN"/>
        </w:rPr>
        <w:t xml:space="preserve"> </w:t>
      </w:r>
      <w:r w:rsidRPr="00007CE6">
        <w:rPr>
          <w:b/>
          <w:i/>
          <w:kern w:val="2"/>
          <w:lang w:eastAsia="zh-CN"/>
        </w:rPr>
        <w:t>the user plane latency requirement of IMT-2020</w:t>
      </w:r>
      <w:r w:rsidR="00B040E3">
        <w:rPr>
          <w:rFonts w:eastAsiaTheme="minorEastAsia" w:hint="eastAsia"/>
          <w:b/>
          <w:i/>
          <w:kern w:val="2"/>
          <w:lang w:eastAsia="zh-CN"/>
        </w:rPr>
        <w:t>. Specifically,</w:t>
      </w:r>
      <w:r w:rsidRPr="00007CE6">
        <w:rPr>
          <w:b/>
          <w:i/>
          <w:kern w:val="2"/>
          <w:lang w:eastAsia="zh-CN"/>
        </w:rPr>
        <w:t xml:space="preserve"> </w:t>
      </w:r>
      <w:r>
        <w:rPr>
          <w:b/>
          <w:i/>
          <w:kern w:val="2"/>
          <w:lang w:eastAsia="zh-CN"/>
        </w:rPr>
        <w:t>(</w:t>
      </w:r>
      <w:r w:rsidRPr="00007CE6">
        <w:rPr>
          <w:b/>
          <w:i/>
          <w:kern w:val="2"/>
          <w:lang w:eastAsia="zh-CN"/>
        </w:rPr>
        <w:t xml:space="preserve">with </w:t>
      </w:r>
      <w:r>
        <w:rPr>
          <w:rFonts w:hint="eastAsia"/>
          <w:b/>
          <w:i/>
          <w:kern w:val="2"/>
          <w:lang w:eastAsia="zh-CN"/>
        </w:rPr>
        <w:t>M=</w:t>
      </w:r>
      <w:r>
        <w:rPr>
          <w:b/>
          <w:i/>
          <w:kern w:val="2"/>
          <w:lang w:eastAsia="zh-CN"/>
        </w:rPr>
        <w:t xml:space="preserve">2OS </w:t>
      </w:r>
      <w:r>
        <w:rPr>
          <w:rFonts w:hint="eastAsia"/>
          <w:b/>
          <w:i/>
          <w:kern w:val="2"/>
          <w:lang w:eastAsia="zh-CN"/>
        </w:rPr>
        <w:t>non-</w:t>
      </w:r>
      <w:r>
        <w:rPr>
          <w:b/>
          <w:i/>
          <w:kern w:val="2"/>
          <w:lang w:eastAsia="zh-CN"/>
        </w:rPr>
        <w:t xml:space="preserve">slot with 15kHz/30kHz SCS, or </w:t>
      </w:r>
      <w:r>
        <w:rPr>
          <w:rFonts w:hint="eastAsia"/>
          <w:b/>
          <w:i/>
          <w:kern w:val="2"/>
          <w:lang w:eastAsia="zh-CN"/>
        </w:rPr>
        <w:t>M=</w:t>
      </w:r>
      <w:r>
        <w:rPr>
          <w:b/>
          <w:i/>
          <w:kern w:val="2"/>
          <w:lang w:eastAsia="zh-CN"/>
        </w:rPr>
        <w:t xml:space="preserve">4OS </w:t>
      </w:r>
      <w:r>
        <w:rPr>
          <w:rFonts w:hint="eastAsia"/>
          <w:b/>
          <w:i/>
          <w:kern w:val="2"/>
          <w:lang w:eastAsia="zh-CN"/>
        </w:rPr>
        <w:t>non-</w:t>
      </w:r>
      <w:r>
        <w:rPr>
          <w:b/>
          <w:i/>
          <w:kern w:val="2"/>
          <w:lang w:eastAsia="zh-CN"/>
        </w:rPr>
        <w:t>slot with 30kHz SCS)</w:t>
      </w:r>
      <w:r w:rsidRPr="00007CE6">
        <w:rPr>
          <w:b/>
          <w:i/>
          <w:kern w:val="2"/>
          <w:lang w:eastAsia="zh-CN"/>
        </w:rPr>
        <w:t>.</w:t>
      </w:r>
    </w:p>
    <w:p w:rsidR="00C8042F" w:rsidRPr="008F1FC3" w:rsidRDefault="00C8042F" w:rsidP="00C8042F">
      <w:pPr>
        <w:pStyle w:val="ListParagraph"/>
        <w:numPr>
          <w:ilvl w:val="0"/>
          <w:numId w:val="22"/>
        </w:numPr>
        <w:ind w:firstLineChars="0"/>
        <w:rPr>
          <w:rFonts w:eastAsiaTheme="minorEastAsia"/>
          <w:b/>
          <w:i/>
          <w:kern w:val="2"/>
          <w:lang w:eastAsia="zh-CN"/>
        </w:rPr>
      </w:pPr>
      <w:r w:rsidRPr="008F1FC3">
        <w:rPr>
          <w:rFonts w:eastAsiaTheme="minorEastAsia" w:hint="eastAsia"/>
          <w:b/>
          <w:i/>
          <w:kern w:val="2"/>
          <w:lang w:eastAsia="zh-CN"/>
        </w:rPr>
        <w:t>The configurations of</w:t>
      </w:r>
      <w:r w:rsidRPr="008F1FC3">
        <w:rPr>
          <w:b/>
          <w:i/>
          <w:kern w:val="2"/>
          <w:lang w:eastAsia="zh-CN"/>
        </w:rPr>
        <w:t xml:space="preserve"> </w:t>
      </w:r>
      <w:r w:rsidR="00B040E3">
        <w:rPr>
          <w:rFonts w:hint="eastAsia"/>
          <w:b/>
          <w:i/>
          <w:kern w:val="2"/>
          <w:lang w:eastAsia="zh-CN"/>
        </w:rPr>
        <w:t>M=</w:t>
      </w:r>
      <w:r w:rsidR="00B040E3">
        <w:rPr>
          <w:b/>
          <w:i/>
          <w:kern w:val="2"/>
          <w:lang w:eastAsia="zh-CN"/>
        </w:rPr>
        <w:t xml:space="preserve">2OS </w:t>
      </w:r>
      <w:r w:rsidR="00B040E3">
        <w:rPr>
          <w:rFonts w:hint="eastAsia"/>
          <w:b/>
          <w:i/>
          <w:kern w:val="2"/>
          <w:lang w:eastAsia="zh-CN"/>
        </w:rPr>
        <w:t>non-</w:t>
      </w:r>
      <w:r w:rsidR="00B040E3">
        <w:rPr>
          <w:b/>
          <w:i/>
          <w:kern w:val="2"/>
          <w:lang w:eastAsia="zh-CN"/>
        </w:rPr>
        <w:t xml:space="preserve">slot with 15kHz/30kHz SCS, </w:t>
      </w:r>
      <w:r w:rsidR="00D20C21">
        <w:rPr>
          <w:rFonts w:eastAsiaTheme="minorEastAsia" w:hint="eastAsia"/>
          <w:b/>
          <w:i/>
          <w:kern w:val="2"/>
          <w:lang w:eastAsia="zh-CN"/>
        </w:rPr>
        <w:t>and</w:t>
      </w:r>
      <w:r w:rsidR="00B040E3">
        <w:rPr>
          <w:b/>
          <w:i/>
          <w:kern w:val="2"/>
          <w:lang w:eastAsia="zh-CN"/>
        </w:rPr>
        <w:t xml:space="preserve"> </w:t>
      </w:r>
      <w:r w:rsidR="00B040E3">
        <w:rPr>
          <w:rFonts w:hint="eastAsia"/>
          <w:b/>
          <w:i/>
          <w:kern w:val="2"/>
          <w:lang w:eastAsia="zh-CN"/>
        </w:rPr>
        <w:t>M=</w:t>
      </w:r>
      <w:r w:rsidR="00B040E3">
        <w:rPr>
          <w:b/>
          <w:i/>
          <w:kern w:val="2"/>
          <w:lang w:eastAsia="zh-CN"/>
        </w:rPr>
        <w:t xml:space="preserve">4OS </w:t>
      </w:r>
      <w:r w:rsidR="00B040E3">
        <w:rPr>
          <w:rFonts w:hint="eastAsia"/>
          <w:b/>
          <w:i/>
          <w:kern w:val="2"/>
          <w:lang w:eastAsia="zh-CN"/>
        </w:rPr>
        <w:t>non-</w:t>
      </w:r>
      <w:r w:rsidR="00B040E3">
        <w:rPr>
          <w:b/>
          <w:i/>
          <w:kern w:val="2"/>
          <w:lang w:eastAsia="zh-CN"/>
        </w:rPr>
        <w:t>slot with 30kHz SCS</w:t>
      </w:r>
      <w:r w:rsidR="00B040E3" w:rsidRPr="008F1FC3">
        <w:rPr>
          <w:rFonts w:eastAsiaTheme="minorEastAsia" w:hint="eastAsia"/>
          <w:b/>
          <w:i/>
          <w:kern w:val="2"/>
          <w:lang w:eastAsia="zh-CN"/>
        </w:rPr>
        <w:t xml:space="preserve"> </w:t>
      </w:r>
      <w:r w:rsidRPr="008F1FC3">
        <w:rPr>
          <w:rFonts w:eastAsiaTheme="minorEastAsia" w:hint="eastAsia"/>
          <w:b/>
          <w:i/>
          <w:kern w:val="2"/>
          <w:lang w:eastAsia="zh-CN"/>
        </w:rPr>
        <w:t>can meet URLLC target of 1ms</w:t>
      </w:r>
      <w:r w:rsidRPr="008F1FC3">
        <w:rPr>
          <w:b/>
          <w:i/>
          <w:kern w:val="2"/>
          <w:lang w:eastAsia="zh-CN"/>
        </w:rPr>
        <w:t>.</w:t>
      </w:r>
    </w:p>
    <w:p w:rsidR="00C8042F" w:rsidRPr="00D20C21" w:rsidRDefault="00C8042F" w:rsidP="0044749E">
      <w:pPr>
        <w:pStyle w:val="ListParagraph"/>
        <w:numPr>
          <w:ilvl w:val="0"/>
          <w:numId w:val="22"/>
        </w:numPr>
        <w:ind w:firstLineChars="0"/>
        <w:rPr>
          <w:rFonts w:eastAsiaTheme="minorEastAsia"/>
          <w:b/>
          <w:i/>
          <w:kern w:val="2"/>
          <w:lang w:eastAsia="zh-CN"/>
        </w:rPr>
      </w:pPr>
      <w:r w:rsidRPr="00D20C21">
        <w:rPr>
          <w:rFonts w:eastAsiaTheme="minorEastAsia" w:hint="eastAsia"/>
          <w:b/>
          <w:i/>
          <w:kern w:val="2"/>
          <w:lang w:eastAsia="zh-CN"/>
        </w:rPr>
        <w:t xml:space="preserve">The configurations of M=14 OS slot with 15kHz/30kHz SCS and M=4OS slot with 15kHz SCS can meet eMBB target of 4ms. </w:t>
      </w:r>
    </w:p>
    <w:p w:rsidR="00BB548E" w:rsidRPr="007D3E81" w:rsidRDefault="00BB548E" w:rsidP="00CF5320">
      <w:pPr>
        <w:pStyle w:val="Heading1"/>
        <w:tabs>
          <w:tab w:val="clear" w:pos="432"/>
        </w:tabs>
        <w:overflowPunct/>
        <w:autoSpaceDE/>
        <w:autoSpaceDN/>
        <w:adjustRightInd/>
        <w:ind w:left="0" w:firstLine="0"/>
        <w:textAlignment w:val="auto"/>
        <w:rPr>
          <w:lang w:eastAsia="zh-CN"/>
        </w:rPr>
      </w:pPr>
      <w:bookmarkStart w:id="17" w:name="_Toc423019950"/>
      <w:bookmarkStart w:id="18" w:name="_Toc423020279"/>
      <w:bookmarkStart w:id="19" w:name="_Toc423020296"/>
      <w:bookmarkStart w:id="20" w:name="_GoBack"/>
      <w:bookmarkStart w:id="21" w:name="OLE_LINK45"/>
      <w:bookmarkStart w:id="22" w:name="OLE_LINK46"/>
      <w:bookmarkEnd w:id="12"/>
      <w:bookmarkEnd w:id="13"/>
      <w:bookmarkEnd w:id="14"/>
      <w:bookmarkEnd w:id="15"/>
      <w:bookmarkEnd w:id="16"/>
      <w:bookmarkEnd w:id="17"/>
      <w:bookmarkEnd w:id="18"/>
      <w:bookmarkEnd w:id="19"/>
      <w:bookmarkEnd w:id="20"/>
      <w:r w:rsidRPr="007D3E81">
        <w:rPr>
          <w:lang w:eastAsia="zh-CN"/>
        </w:rPr>
        <w:t>Conclusion</w:t>
      </w:r>
    </w:p>
    <w:p w:rsidR="00BB548E" w:rsidRDefault="00C060BD" w:rsidP="00CF5320">
      <w:pPr>
        <w:rPr>
          <w:rFonts w:eastAsia="SimSun"/>
          <w:lang w:eastAsia="zh-CN"/>
        </w:rPr>
      </w:pPr>
      <w:bookmarkStart w:id="23" w:name="_Toc423020280"/>
      <w:bookmarkStart w:id="24" w:name="OLE_LINK47"/>
      <w:bookmarkStart w:id="25" w:name="OLE_LINK48"/>
      <w:bookmarkEnd w:id="21"/>
      <w:bookmarkEnd w:id="22"/>
      <w:bookmarkEnd w:id="23"/>
      <w:r>
        <w:rPr>
          <w:kern w:val="2"/>
          <w:lang w:eastAsia="zh-CN"/>
        </w:rPr>
        <w:t xml:space="preserve">In this </w:t>
      </w:r>
      <w:r>
        <w:rPr>
          <w:rFonts w:eastAsiaTheme="minorEastAsia" w:hint="eastAsia"/>
          <w:kern w:val="2"/>
          <w:lang w:eastAsia="zh-CN"/>
        </w:rPr>
        <w:t>document</w:t>
      </w:r>
      <w:r>
        <w:rPr>
          <w:kern w:val="2"/>
          <w:lang w:eastAsia="zh-CN"/>
        </w:rPr>
        <w:t xml:space="preserve">, we discussed NR performance in terms of </w:t>
      </w:r>
      <w:r w:rsidR="00D56B91">
        <w:rPr>
          <w:rFonts w:eastAsiaTheme="minorEastAsia" w:hint="eastAsia"/>
          <w:kern w:val="2"/>
          <w:lang w:eastAsia="zh-CN"/>
        </w:rPr>
        <w:t>user</w:t>
      </w:r>
      <w:r>
        <w:rPr>
          <w:kern w:val="2"/>
          <w:lang w:eastAsia="zh-CN"/>
        </w:rPr>
        <w:t xml:space="preserve"> </w:t>
      </w:r>
      <w:r>
        <w:rPr>
          <w:rFonts w:hint="eastAsia"/>
          <w:kern w:val="2"/>
          <w:lang w:eastAsia="zh-CN"/>
        </w:rPr>
        <w:t xml:space="preserve">plane </w:t>
      </w:r>
      <w:r>
        <w:rPr>
          <w:kern w:val="2"/>
          <w:lang w:eastAsia="zh-CN"/>
        </w:rPr>
        <w:t>latency</w:t>
      </w:r>
      <w:r w:rsidR="00B45819">
        <w:rPr>
          <w:rFonts w:eastAsia="SimSun" w:hint="eastAsia"/>
          <w:lang w:eastAsia="zh-CN"/>
        </w:rPr>
        <w:t>.</w:t>
      </w:r>
      <w:r>
        <w:rPr>
          <w:rFonts w:eastAsia="SimSun" w:hint="eastAsia"/>
          <w:lang w:eastAsia="zh-CN"/>
        </w:rPr>
        <w:t xml:space="preserve"> The following observations are made.</w:t>
      </w:r>
    </w:p>
    <w:bookmarkEnd w:id="24"/>
    <w:bookmarkEnd w:id="25"/>
    <w:p w:rsidR="00FC2384" w:rsidRDefault="00FC2384" w:rsidP="00FC2384">
      <w:pPr>
        <w:rPr>
          <w:rFonts w:eastAsiaTheme="minorEastAsia"/>
          <w:b/>
          <w:i/>
          <w:kern w:val="2"/>
          <w:lang w:eastAsia="zh-CN"/>
        </w:rPr>
      </w:pPr>
      <w:r w:rsidRPr="00007CE6">
        <w:rPr>
          <w:rFonts w:hint="eastAsia"/>
          <w:b/>
          <w:i/>
          <w:kern w:val="2"/>
          <w:lang w:eastAsia="zh-CN"/>
        </w:rPr>
        <w:t>Observation</w:t>
      </w:r>
      <w:r>
        <w:rPr>
          <w:rFonts w:eastAsiaTheme="minorEastAsia" w:hint="eastAsia"/>
          <w:b/>
          <w:i/>
          <w:kern w:val="2"/>
          <w:lang w:eastAsia="zh-CN"/>
        </w:rPr>
        <w:t xml:space="preserve"> 1</w:t>
      </w:r>
      <w:r w:rsidRPr="00007CE6">
        <w:rPr>
          <w:rFonts w:hint="eastAsia"/>
          <w:b/>
          <w:i/>
          <w:kern w:val="2"/>
          <w:lang w:eastAsia="zh-CN"/>
        </w:rPr>
        <w:t xml:space="preserve">: </w:t>
      </w:r>
      <w:r w:rsidRPr="00007CE6">
        <w:rPr>
          <w:b/>
          <w:i/>
          <w:kern w:val="2"/>
          <w:lang w:eastAsia="zh-CN"/>
        </w:rPr>
        <w:t>NR FDD</w:t>
      </w:r>
      <w:r w:rsidRPr="00007CE6">
        <w:rPr>
          <w:rFonts w:hint="eastAsia"/>
          <w:b/>
          <w:i/>
          <w:kern w:val="2"/>
          <w:lang w:eastAsia="zh-CN"/>
        </w:rPr>
        <w:t xml:space="preserve"> can </w:t>
      </w:r>
      <w:r w:rsidRPr="00007CE6">
        <w:rPr>
          <w:b/>
          <w:i/>
          <w:kern w:val="2"/>
          <w:lang w:eastAsia="zh-CN"/>
        </w:rPr>
        <w:t>fulfil</w:t>
      </w:r>
      <w:r w:rsidRPr="00007CE6">
        <w:rPr>
          <w:rFonts w:hint="eastAsia"/>
          <w:b/>
          <w:i/>
          <w:kern w:val="2"/>
          <w:lang w:eastAsia="zh-CN"/>
        </w:rPr>
        <w:t xml:space="preserve"> </w:t>
      </w:r>
      <w:r w:rsidRPr="00007CE6">
        <w:rPr>
          <w:b/>
          <w:i/>
          <w:kern w:val="2"/>
          <w:lang w:eastAsia="zh-CN"/>
        </w:rPr>
        <w:t>the user plane latency requirement of IMT-2020</w:t>
      </w:r>
      <w:r>
        <w:rPr>
          <w:rFonts w:eastAsiaTheme="minorEastAsia" w:hint="eastAsia"/>
          <w:b/>
          <w:i/>
          <w:kern w:val="2"/>
          <w:lang w:eastAsia="zh-CN"/>
        </w:rPr>
        <w:t>. Specifically,</w:t>
      </w:r>
    </w:p>
    <w:p w:rsidR="00FC2384" w:rsidRPr="008F1FC3" w:rsidRDefault="00FC2384" w:rsidP="00FC2384">
      <w:pPr>
        <w:pStyle w:val="ListParagraph"/>
        <w:numPr>
          <w:ilvl w:val="0"/>
          <w:numId w:val="22"/>
        </w:numPr>
        <w:ind w:firstLineChars="0"/>
        <w:rPr>
          <w:rFonts w:eastAsiaTheme="minorEastAsia"/>
          <w:b/>
          <w:i/>
          <w:kern w:val="2"/>
          <w:lang w:eastAsia="zh-CN"/>
        </w:rPr>
      </w:pPr>
      <w:r w:rsidRPr="008F1FC3">
        <w:rPr>
          <w:rFonts w:eastAsiaTheme="minorEastAsia" w:hint="eastAsia"/>
          <w:b/>
          <w:i/>
          <w:kern w:val="2"/>
          <w:lang w:eastAsia="zh-CN"/>
        </w:rPr>
        <w:t>The configurations of</w:t>
      </w:r>
      <w:r w:rsidRPr="008F1FC3">
        <w:rPr>
          <w:b/>
          <w:i/>
          <w:kern w:val="2"/>
          <w:lang w:eastAsia="zh-CN"/>
        </w:rPr>
        <w:t xml:space="preserve"> </w:t>
      </w:r>
      <w:r w:rsidRPr="008F1FC3">
        <w:rPr>
          <w:rFonts w:hint="eastAsia"/>
          <w:b/>
          <w:i/>
          <w:kern w:val="2"/>
          <w:lang w:eastAsia="zh-CN"/>
        </w:rPr>
        <w:t>M=</w:t>
      </w:r>
      <w:r w:rsidRPr="008F1FC3">
        <w:rPr>
          <w:b/>
          <w:i/>
          <w:kern w:val="2"/>
          <w:lang w:eastAsia="zh-CN"/>
        </w:rPr>
        <w:t xml:space="preserve">2OS </w:t>
      </w:r>
      <w:r>
        <w:rPr>
          <w:rFonts w:eastAsiaTheme="minorEastAsia" w:hint="eastAsia"/>
          <w:b/>
          <w:i/>
          <w:kern w:val="2"/>
          <w:lang w:eastAsia="zh-CN"/>
        </w:rPr>
        <w:t>non-</w:t>
      </w:r>
      <w:r w:rsidRPr="008F1FC3">
        <w:rPr>
          <w:b/>
          <w:i/>
          <w:kern w:val="2"/>
          <w:lang w:eastAsia="zh-CN"/>
        </w:rPr>
        <w:t xml:space="preserve">slot with 15kHz/30kHz SCS, </w:t>
      </w:r>
      <w:r w:rsidRPr="008F1FC3">
        <w:rPr>
          <w:rFonts w:eastAsiaTheme="minorEastAsia" w:hint="eastAsia"/>
          <w:b/>
          <w:i/>
          <w:kern w:val="2"/>
          <w:lang w:eastAsia="zh-CN"/>
        </w:rPr>
        <w:t>and</w:t>
      </w:r>
      <w:r w:rsidRPr="008F1FC3">
        <w:rPr>
          <w:b/>
          <w:i/>
          <w:kern w:val="2"/>
          <w:lang w:eastAsia="zh-CN"/>
        </w:rPr>
        <w:t xml:space="preserve"> </w:t>
      </w:r>
      <w:r w:rsidRPr="008F1FC3">
        <w:rPr>
          <w:rFonts w:hint="eastAsia"/>
          <w:b/>
          <w:i/>
          <w:kern w:val="2"/>
          <w:lang w:eastAsia="zh-CN"/>
        </w:rPr>
        <w:t>M=</w:t>
      </w:r>
      <w:r w:rsidRPr="008F1FC3">
        <w:rPr>
          <w:b/>
          <w:i/>
          <w:kern w:val="2"/>
          <w:lang w:eastAsia="zh-CN"/>
        </w:rPr>
        <w:t xml:space="preserve">4OS </w:t>
      </w:r>
      <w:r>
        <w:rPr>
          <w:rFonts w:eastAsiaTheme="minorEastAsia" w:hint="eastAsia"/>
          <w:b/>
          <w:i/>
          <w:kern w:val="2"/>
          <w:lang w:eastAsia="zh-CN"/>
        </w:rPr>
        <w:t>non-</w:t>
      </w:r>
      <w:r w:rsidRPr="008F1FC3">
        <w:rPr>
          <w:b/>
          <w:i/>
          <w:kern w:val="2"/>
          <w:lang w:eastAsia="zh-CN"/>
        </w:rPr>
        <w:t>slot with 30kHz SCS</w:t>
      </w:r>
      <w:r w:rsidRPr="008F1FC3">
        <w:rPr>
          <w:rFonts w:eastAsiaTheme="minorEastAsia" w:hint="eastAsia"/>
          <w:b/>
          <w:i/>
          <w:kern w:val="2"/>
          <w:lang w:eastAsia="zh-CN"/>
        </w:rPr>
        <w:t xml:space="preserve"> can meet URLLC target of 1ms</w:t>
      </w:r>
      <w:r w:rsidRPr="008F1FC3">
        <w:rPr>
          <w:b/>
          <w:i/>
          <w:kern w:val="2"/>
          <w:lang w:eastAsia="zh-CN"/>
        </w:rPr>
        <w:t>.</w:t>
      </w:r>
    </w:p>
    <w:p w:rsidR="00FC2384" w:rsidRPr="008F1FC3" w:rsidRDefault="00FC2384" w:rsidP="00FC2384">
      <w:pPr>
        <w:pStyle w:val="ListParagraph"/>
        <w:numPr>
          <w:ilvl w:val="0"/>
          <w:numId w:val="22"/>
        </w:numPr>
        <w:ind w:firstLineChars="0"/>
        <w:rPr>
          <w:rFonts w:eastAsiaTheme="minorEastAsia"/>
          <w:b/>
          <w:i/>
          <w:kern w:val="2"/>
          <w:lang w:eastAsia="zh-CN"/>
        </w:rPr>
      </w:pPr>
      <w:r w:rsidRPr="008F1FC3">
        <w:rPr>
          <w:rFonts w:eastAsiaTheme="minorEastAsia" w:hint="eastAsia"/>
          <w:b/>
          <w:i/>
          <w:kern w:val="2"/>
          <w:lang w:eastAsia="zh-CN"/>
        </w:rPr>
        <w:t>The configurations of M=14 OS slot with 15kHz/30kHz SCS and M=4OS</w:t>
      </w:r>
      <w:r>
        <w:rPr>
          <w:rFonts w:eastAsiaTheme="minorEastAsia" w:hint="eastAsia"/>
          <w:b/>
          <w:i/>
          <w:kern w:val="2"/>
          <w:lang w:eastAsia="zh-CN"/>
        </w:rPr>
        <w:t xml:space="preserve"> non-</w:t>
      </w:r>
      <w:r w:rsidRPr="008F1FC3">
        <w:rPr>
          <w:rFonts w:eastAsiaTheme="minorEastAsia" w:hint="eastAsia"/>
          <w:b/>
          <w:i/>
          <w:kern w:val="2"/>
          <w:lang w:eastAsia="zh-CN"/>
        </w:rPr>
        <w:t xml:space="preserve">slot with 15kHz SCS can meet eMBB target of 4ms. </w:t>
      </w:r>
    </w:p>
    <w:p w:rsidR="0069426A" w:rsidRDefault="0069426A" w:rsidP="0069426A">
      <w:pPr>
        <w:rPr>
          <w:rFonts w:eastAsiaTheme="minorEastAsia"/>
          <w:b/>
          <w:i/>
          <w:kern w:val="2"/>
          <w:lang w:eastAsia="zh-CN"/>
        </w:rPr>
      </w:pPr>
      <w:r w:rsidRPr="00007CE6">
        <w:rPr>
          <w:rFonts w:hint="eastAsia"/>
          <w:b/>
          <w:i/>
          <w:kern w:val="2"/>
          <w:lang w:eastAsia="zh-CN"/>
        </w:rPr>
        <w:t>Observation</w:t>
      </w:r>
      <w:r>
        <w:rPr>
          <w:rFonts w:eastAsiaTheme="minorEastAsia" w:hint="eastAsia"/>
          <w:b/>
          <w:i/>
          <w:kern w:val="2"/>
          <w:lang w:eastAsia="zh-CN"/>
        </w:rPr>
        <w:t xml:space="preserve"> 2</w:t>
      </w:r>
      <w:r w:rsidRPr="00007CE6">
        <w:rPr>
          <w:rFonts w:hint="eastAsia"/>
          <w:b/>
          <w:i/>
          <w:kern w:val="2"/>
          <w:lang w:eastAsia="zh-CN"/>
        </w:rPr>
        <w:t xml:space="preserve">: </w:t>
      </w:r>
      <w:r w:rsidRPr="00007CE6">
        <w:rPr>
          <w:b/>
          <w:i/>
          <w:kern w:val="2"/>
          <w:lang w:eastAsia="zh-CN"/>
        </w:rPr>
        <w:t xml:space="preserve">NR </w:t>
      </w:r>
      <w:r>
        <w:rPr>
          <w:b/>
          <w:i/>
          <w:kern w:val="2"/>
          <w:lang w:eastAsia="zh-CN"/>
        </w:rPr>
        <w:t>T</w:t>
      </w:r>
      <w:r w:rsidRPr="00007CE6">
        <w:rPr>
          <w:b/>
          <w:i/>
          <w:kern w:val="2"/>
          <w:lang w:eastAsia="zh-CN"/>
        </w:rPr>
        <w:t>DD</w:t>
      </w:r>
      <w:r w:rsidRPr="00007CE6">
        <w:rPr>
          <w:rFonts w:hint="eastAsia"/>
          <w:b/>
          <w:i/>
          <w:kern w:val="2"/>
          <w:lang w:eastAsia="zh-CN"/>
        </w:rPr>
        <w:t xml:space="preserve"> can </w:t>
      </w:r>
      <w:r w:rsidRPr="00007CE6">
        <w:rPr>
          <w:b/>
          <w:i/>
          <w:kern w:val="2"/>
          <w:lang w:eastAsia="zh-CN"/>
        </w:rPr>
        <w:t>fulfil</w:t>
      </w:r>
      <w:r w:rsidRPr="00007CE6">
        <w:rPr>
          <w:rFonts w:hint="eastAsia"/>
          <w:b/>
          <w:i/>
          <w:kern w:val="2"/>
          <w:lang w:eastAsia="zh-CN"/>
        </w:rPr>
        <w:t xml:space="preserve"> </w:t>
      </w:r>
      <w:r w:rsidRPr="00007CE6">
        <w:rPr>
          <w:b/>
          <w:i/>
          <w:kern w:val="2"/>
          <w:lang w:eastAsia="zh-CN"/>
        </w:rPr>
        <w:t>the user plane latency requirement of IMT-2020</w:t>
      </w:r>
      <w:r>
        <w:rPr>
          <w:rFonts w:eastAsiaTheme="minorEastAsia" w:hint="eastAsia"/>
          <w:b/>
          <w:i/>
          <w:kern w:val="2"/>
          <w:lang w:eastAsia="zh-CN"/>
        </w:rPr>
        <w:t>. Specifically,</w:t>
      </w:r>
      <w:r w:rsidRPr="00007CE6">
        <w:rPr>
          <w:b/>
          <w:i/>
          <w:kern w:val="2"/>
          <w:lang w:eastAsia="zh-CN"/>
        </w:rPr>
        <w:t xml:space="preserve"> </w:t>
      </w:r>
      <w:r>
        <w:rPr>
          <w:b/>
          <w:i/>
          <w:kern w:val="2"/>
          <w:lang w:eastAsia="zh-CN"/>
        </w:rPr>
        <w:t>(</w:t>
      </w:r>
      <w:r w:rsidRPr="00007CE6">
        <w:rPr>
          <w:b/>
          <w:i/>
          <w:kern w:val="2"/>
          <w:lang w:eastAsia="zh-CN"/>
        </w:rPr>
        <w:t xml:space="preserve">with </w:t>
      </w:r>
      <w:r>
        <w:rPr>
          <w:rFonts w:hint="eastAsia"/>
          <w:b/>
          <w:i/>
          <w:kern w:val="2"/>
          <w:lang w:eastAsia="zh-CN"/>
        </w:rPr>
        <w:t>M=</w:t>
      </w:r>
      <w:r>
        <w:rPr>
          <w:b/>
          <w:i/>
          <w:kern w:val="2"/>
          <w:lang w:eastAsia="zh-CN"/>
        </w:rPr>
        <w:t xml:space="preserve">2OS </w:t>
      </w:r>
      <w:r>
        <w:rPr>
          <w:rFonts w:hint="eastAsia"/>
          <w:b/>
          <w:i/>
          <w:kern w:val="2"/>
          <w:lang w:eastAsia="zh-CN"/>
        </w:rPr>
        <w:t>non-</w:t>
      </w:r>
      <w:r>
        <w:rPr>
          <w:b/>
          <w:i/>
          <w:kern w:val="2"/>
          <w:lang w:eastAsia="zh-CN"/>
        </w:rPr>
        <w:t xml:space="preserve">slot with 15kHz/30kHz SCS, or </w:t>
      </w:r>
      <w:r>
        <w:rPr>
          <w:rFonts w:hint="eastAsia"/>
          <w:b/>
          <w:i/>
          <w:kern w:val="2"/>
          <w:lang w:eastAsia="zh-CN"/>
        </w:rPr>
        <w:t>M=</w:t>
      </w:r>
      <w:r>
        <w:rPr>
          <w:b/>
          <w:i/>
          <w:kern w:val="2"/>
          <w:lang w:eastAsia="zh-CN"/>
        </w:rPr>
        <w:t xml:space="preserve">4OS </w:t>
      </w:r>
      <w:r>
        <w:rPr>
          <w:rFonts w:hint="eastAsia"/>
          <w:b/>
          <w:i/>
          <w:kern w:val="2"/>
          <w:lang w:eastAsia="zh-CN"/>
        </w:rPr>
        <w:t>non-</w:t>
      </w:r>
      <w:r>
        <w:rPr>
          <w:b/>
          <w:i/>
          <w:kern w:val="2"/>
          <w:lang w:eastAsia="zh-CN"/>
        </w:rPr>
        <w:t>slot with 30kHz SCS)</w:t>
      </w:r>
      <w:r w:rsidRPr="00007CE6">
        <w:rPr>
          <w:b/>
          <w:i/>
          <w:kern w:val="2"/>
          <w:lang w:eastAsia="zh-CN"/>
        </w:rPr>
        <w:t>.</w:t>
      </w:r>
    </w:p>
    <w:p w:rsidR="0069426A" w:rsidRPr="008F1FC3" w:rsidRDefault="0069426A" w:rsidP="0069426A">
      <w:pPr>
        <w:pStyle w:val="ListParagraph"/>
        <w:numPr>
          <w:ilvl w:val="0"/>
          <w:numId w:val="22"/>
        </w:numPr>
        <w:ind w:firstLineChars="0"/>
        <w:rPr>
          <w:rFonts w:eastAsiaTheme="minorEastAsia"/>
          <w:b/>
          <w:i/>
          <w:kern w:val="2"/>
          <w:lang w:eastAsia="zh-CN"/>
        </w:rPr>
      </w:pPr>
      <w:r w:rsidRPr="008F1FC3">
        <w:rPr>
          <w:rFonts w:eastAsiaTheme="minorEastAsia" w:hint="eastAsia"/>
          <w:b/>
          <w:i/>
          <w:kern w:val="2"/>
          <w:lang w:eastAsia="zh-CN"/>
        </w:rPr>
        <w:t>The configurations of</w:t>
      </w:r>
      <w:r w:rsidRPr="008F1FC3">
        <w:rPr>
          <w:b/>
          <w:i/>
          <w:kern w:val="2"/>
          <w:lang w:eastAsia="zh-CN"/>
        </w:rPr>
        <w:t xml:space="preserve"> </w:t>
      </w:r>
      <w:r>
        <w:rPr>
          <w:rFonts w:hint="eastAsia"/>
          <w:b/>
          <w:i/>
          <w:kern w:val="2"/>
          <w:lang w:eastAsia="zh-CN"/>
        </w:rPr>
        <w:t>M=</w:t>
      </w:r>
      <w:r>
        <w:rPr>
          <w:b/>
          <w:i/>
          <w:kern w:val="2"/>
          <w:lang w:eastAsia="zh-CN"/>
        </w:rPr>
        <w:t xml:space="preserve">2OS </w:t>
      </w:r>
      <w:r>
        <w:rPr>
          <w:rFonts w:hint="eastAsia"/>
          <w:b/>
          <w:i/>
          <w:kern w:val="2"/>
          <w:lang w:eastAsia="zh-CN"/>
        </w:rPr>
        <w:t>non-</w:t>
      </w:r>
      <w:r>
        <w:rPr>
          <w:b/>
          <w:i/>
          <w:kern w:val="2"/>
          <w:lang w:eastAsia="zh-CN"/>
        </w:rPr>
        <w:t xml:space="preserve">slot with 15kHz/30kHz SCS, </w:t>
      </w:r>
      <w:r>
        <w:rPr>
          <w:rFonts w:eastAsiaTheme="minorEastAsia" w:hint="eastAsia"/>
          <w:b/>
          <w:i/>
          <w:kern w:val="2"/>
          <w:lang w:eastAsia="zh-CN"/>
        </w:rPr>
        <w:t>and</w:t>
      </w:r>
      <w:r>
        <w:rPr>
          <w:b/>
          <w:i/>
          <w:kern w:val="2"/>
          <w:lang w:eastAsia="zh-CN"/>
        </w:rPr>
        <w:t xml:space="preserve"> </w:t>
      </w:r>
      <w:r>
        <w:rPr>
          <w:rFonts w:hint="eastAsia"/>
          <w:b/>
          <w:i/>
          <w:kern w:val="2"/>
          <w:lang w:eastAsia="zh-CN"/>
        </w:rPr>
        <w:t>M=</w:t>
      </w:r>
      <w:r>
        <w:rPr>
          <w:b/>
          <w:i/>
          <w:kern w:val="2"/>
          <w:lang w:eastAsia="zh-CN"/>
        </w:rPr>
        <w:t xml:space="preserve">4OS </w:t>
      </w:r>
      <w:r>
        <w:rPr>
          <w:rFonts w:hint="eastAsia"/>
          <w:b/>
          <w:i/>
          <w:kern w:val="2"/>
          <w:lang w:eastAsia="zh-CN"/>
        </w:rPr>
        <w:t>non-</w:t>
      </w:r>
      <w:r>
        <w:rPr>
          <w:b/>
          <w:i/>
          <w:kern w:val="2"/>
          <w:lang w:eastAsia="zh-CN"/>
        </w:rPr>
        <w:t>slot with 30kHz SCS</w:t>
      </w:r>
      <w:r w:rsidRPr="008F1FC3">
        <w:rPr>
          <w:rFonts w:eastAsiaTheme="minorEastAsia" w:hint="eastAsia"/>
          <w:b/>
          <w:i/>
          <w:kern w:val="2"/>
          <w:lang w:eastAsia="zh-CN"/>
        </w:rPr>
        <w:t xml:space="preserve"> can meet URLLC target of 1ms</w:t>
      </w:r>
      <w:r w:rsidRPr="008F1FC3">
        <w:rPr>
          <w:b/>
          <w:i/>
          <w:kern w:val="2"/>
          <w:lang w:eastAsia="zh-CN"/>
        </w:rPr>
        <w:t>.</w:t>
      </w:r>
    </w:p>
    <w:p w:rsidR="0069426A" w:rsidRPr="00D20C21" w:rsidRDefault="0069426A" w:rsidP="0069426A">
      <w:pPr>
        <w:pStyle w:val="ListParagraph"/>
        <w:numPr>
          <w:ilvl w:val="0"/>
          <w:numId w:val="22"/>
        </w:numPr>
        <w:ind w:firstLineChars="0"/>
        <w:rPr>
          <w:rFonts w:eastAsiaTheme="minorEastAsia"/>
          <w:b/>
          <w:i/>
          <w:kern w:val="2"/>
          <w:lang w:eastAsia="zh-CN"/>
        </w:rPr>
      </w:pPr>
      <w:r w:rsidRPr="00D20C21">
        <w:rPr>
          <w:rFonts w:eastAsiaTheme="minorEastAsia" w:hint="eastAsia"/>
          <w:b/>
          <w:i/>
          <w:kern w:val="2"/>
          <w:lang w:eastAsia="zh-CN"/>
        </w:rPr>
        <w:t xml:space="preserve">The configurations of M=14 OS slot with 15kHz/30kHz SCS and M=4OS slot with 15kHz SCS can meet eMBB target of 4ms. </w:t>
      </w:r>
    </w:p>
    <w:p w:rsidR="00CF5320" w:rsidRPr="007D3E81" w:rsidRDefault="00CF5320" w:rsidP="00CF5320">
      <w:pPr>
        <w:pStyle w:val="Heading1"/>
        <w:tabs>
          <w:tab w:val="clear" w:pos="432"/>
        </w:tabs>
        <w:overflowPunct/>
        <w:autoSpaceDE/>
        <w:autoSpaceDN/>
        <w:adjustRightInd/>
        <w:ind w:left="0" w:firstLine="0"/>
        <w:textAlignment w:val="auto"/>
      </w:pPr>
      <w:r w:rsidRPr="007D3E81">
        <w:t>Reference</w:t>
      </w:r>
    </w:p>
    <w:bookmarkEnd w:id="2"/>
    <w:p w:rsidR="00194DDE" w:rsidRDefault="00194DDE" w:rsidP="00194DDE">
      <w:pPr>
        <w:pStyle w:val="References"/>
        <w:numPr>
          <w:ilvl w:val="0"/>
          <w:numId w:val="20"/>
        </w:numPr>
        <w:spacing w:line="240" w:lineRule="atLeast"/>
        <w:ind w:left="357" w:hanging="357"/>
        <w:rPr>
          <w:rFonts w:eastAsiaTheme="minorEastAsia"/>
          <w:lang w:eastAsia="zh-CN"/>
        </w:rPr>
      </w:pPr>
      <w:r>
        <w:rPr>
          <w:rFonts w:hint="eastAsia"/>
          <w:lang w:eastAsia="zh-CN"/>
        </w:rPr>
        <w:t>R</w:t>
      </w:r>
      <w:r w:rsidRPr="00324F6D">
        <w:rPr>
          <w:rFonts w:eastAsiaTheme="minorEastAsia" w:hint="eastAsia"/>
          <w:lang w:eastAsia="zh-CN"/>
        </w:rPr>
        <w:t xml:space="preserve">P-172101, </w:t>
      </w:r>
      <w:r w:rsidRPr="00324F6D">
        <w:rPr>
          <w:rFonts w:eastAsiaTheme="minorEastAsia"/>
          <w:lang w:eastAsia="zh-CN"/>
        </w:rPr>
        <w:t>“WF on Work plan of Self Evaluation SI”</w:t>
      </w:r>
      <w:r w:rsidRPr="00324F6D">
        <w:rPr>
          <w:rFonts w:eastAsiaTheme="minorEastAsia" w:hint="eastAsia"/>
          <w:lang w:eastAsia="zh-CN"/>
        </w:rPr>
        <w:t>, Huawei, Ericsson, Telecom Italia, September 2017.</w:t>
      </w:r>
    </w:p>
    <w:p w:rsidR="00194DDE" w:rsidRPr="00546B13" w:rsidRDefault="00194DDE" w:rsidP="00194DDE">
      <w:pPr>
        <w:pStyle w:val="References"/>
        <w:numPr>
          <w:ilvl w:val="0"/>
          <w:numId w:val="20"/>
        </w:numPr>
        <w:spacing w:line="240" w:lineRule="atLeast"/>
        <w:ind w:left="357" w:hanging="357"/>
        <w:rPr>
          <w:rFonts w:eastAsiaTheme="minorEastAsia"/>
          <w:lang w:eastAsia="zh-CN"/>
        </w:rPr>
      </w:pPr>
      <w:r>
        <w:rPr>
          <w:rFonts w:hint="eastAsia"/>
          <w:lang w:eastAsia="zh-CN"/>
        </w:rPr>
        <w:t>R</w:t>
      </w:r>
      <w:r>
        <w:rPr>
          <w:rFonts w:eastAsiaTheme="minorEastAsia" w:hint="eastAsia"/>
          <w:lang w:eastAsia="zh-CN"/>
        </w:rPr>
        <w:t>T</w:t>
      </w:r>
      <w:r w:rsidRPr="00324F6D">
        <w:rPr>
          <w:rFonts w:eastAsiaTheme="minorEastAsia" w:hint="eastAsia"/>
          <w:lang w:eastAsia="zh-CN"/>
        </w:rPr>
        <w:t>-</w:t>
      </w:r>
      <w:r w:rsidRPr="00546B13">
        <w:rPr>
          <w:rFonts w:eastAsiaTheme="minorEastAsia"/>
          <w:lang w:eastAsia="zh-CN"/>
        </w:rPr>
        <w:t>172532</w:t>
      </w:r>
      <w:r w:rsidRPr="00324F6D">
        <w:rPr>
          <w:rFonts w:eastAsiaTheme="minorEastAsia" w:hint="eastAsia"/>
          <w:lang w:eastAsia="zh-CN"/>
        </w:rPr>
        <w:t xml:space="preserve">, </w:t>
      </w:r>
      <w:r w:rsidRPr="00324F6D">
        <w:rPr>
          <w:rFonts w:eastAsiaTheme="minorEastAsia"/>
          <w:lang w:eastAsia="zh-CN"/>
        </w:rPr>
        <w:t>“</w:t>
      </w:r>
      <w:r w:rsidRPr="008B73C3">
        <w:rPr>
          <w:rFonts w:eastAsiaTheme="minorEastAsia"/>
          <w:lang w:eastAsia="zh-CN"/>
        </w:rPr>
        <w:t>Work plan for self evaluation towards 3GPP Update Submission to ITU-R</w:t>
      </w:r>
      <w:r w:rsidRPr="00324F6D">
        <w:rPr>
          <w:rFonts w:eastAsiaTheme="minorEastAsia"/>
          <w:lang w:eastAsia="zh-CN"/>
        </w:rPr>
        <w:t>”</w:t>
      </w:r>
      <w:r w:rsidRPr="00324F6D">
        <w:rPr>
          <w:rFonts w:eastAsiaTheme="minorEastAsia" w:hint="eastAsia"/>
          <w:lang w:eastAsia="zh-CN"/>
        </w:rPr>
        <w:t xml:space="preserve">, </w:t>
      </w:r>
      <w:r w:rsidRPr="008B73C3">
        <w:rPr>
          <w:rFonts w:eastAsiaTheme="minorEastAsia"/>
          <w:lang w:eastAsia="zh-CN"/>
        </w:rPr>
        <w:t>Hu</w:t>
      </w:r>
      <w:r w:rsidRPr="00546B13">
        <w:rPr>
          <w:rFonts w:eastAsiaTheme="minorEastAsia"/>
          <w:lang w:eastAsia="zh-CN"/>
        </w:rPr>
        <w:t>awei, Ericsson, Telecom Italia</w:t>
      </w:r>
      <w:r w:rsidRPr="00546B13">
        <w:rPr>
          <w:rFonts w:eastAsiaTheme="minorEastAsia" w:hint="eastAsia"/>
          <w:lang w:eastAsia="zh-CN"/>
        </w:rPr>
        <w:t>, December 2017.</w:t>
      </w:r>
    </w:p>
    <w:p w:rsidR="0071754A" w:rsidRPr="009D693D" w:rsidRDefault="00194DDE" w:rsidP="007D1273">
      <w:pPr>
        <w:pStyle w:val="References"/>
        <w:numPr>
          <w:ilvl w:val="0"/>
          <w:numId w:val="20"/>
        </w:numPr>
        <w:spacing w:line="240" w:lineRule="atLeast"/>
        <w:ind w:left="357" w:hanging="357"/>
        <w:rPr>
          <w:rFonts w:eastAsiaTheme="minorEastAsia"/>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71292C">
        <w:rPr>
          <w:rFonts w:eastAsiaTheme="minorEastAsia" w:hint="eastAsia"/>
          <w:lang w:eastAsia="zh-CN"/>
        </w:rPr>
        <w:t>.</w:t>
      </w:r>
      <w:r w:rsidR="00C060BD" w:rsidRPr="007D1273">
        <w:rPr>
          <w:lang w:eastAsia="zh-CN"/>
        </w:rPr>
        <w:tab/>
      </w:r>
    </w:p>
    <w:p w:rsidR="009D693D" w:rsidRPr="007D1273" w:rsidRDefault="009D693D" w:rsidP="007D1273">
      <w:pPr>
        <w:pStyle w:val="References"/>
        <w:numPr>
          <w:ilvl w:val="0"/>
          <w:numId w:val="20"/>
        </w:numPr>
        <w:spacing w:line="240" w:lineRule="atLeast"/>
        <w:ind w:left="357" w:hanging="357"/>
        <w:rPr>
          <w:rFonts w:eastAsiaTheme="minorEastAsia"/>
          <w:lang w:eastAsia="zh-CN"/>
        </w:rPr>
      </w:pPr>
      <w:r>
        <w:rPr>
          <w:rFonts w:hint="eastAsia"/>
          <w:lang w:eastAsia="zh-CN"/>
        </w:rPr>
        <w:t xml:space="preserve">Report ITU-R M.2412, </w:t>
      </w:r>
      <w:r>
        <w:rPr>
          <w:lang w:eastAsia="zh-CN"/>
        </w:rPr>
        <w:t>“</w:t>
      </w:r>
      <w:r w:rsidR="004B631F" w:rsidRPr="004B631F">
        <w:rPr>
          <w:lang w:eastAsia="zh-CN"/>
        </w:rPr>
        <w:t>Guidelines for evaluation of radio interface technologies for IMT-2020</w:t>
      </w:r>
      <w:r>
        <w:rPr>
          <w:lang w:eastAsia="zh-CN"/>
        </w:rPr>
        <w:t>”</w:t>
      </w:r>
      <w:r>
        <w:rPr>
          <w:rFonts w:hint="eastAsia"/>
          <w:lang w:eastAsia="zh-CN"/>
        </w:rPr>
        <w:t>, Nov. 2017.</w:t>
      </w:r>
    </w:p>
    <w:sectPr w:rsidR="009D693D" w:rsidRPr="007D1273" w:rsidSect="00406DB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A94" w:rsidRDefault="00B00A94" w:rsidP="00CF5320">
      <w:pPr>
        <w:spacing w:after="0"/>
      </w:pPr>
      <w:r>
        <w:separator/>
      </w:r>
    </w:p>
  </w:endnote>
  <w:endnote w:type="continuationSeparator" w:id="0">
    <w:p w:rsidR="00B00A94" w:rsidRDefault="00B00A94" w:rsidP="00CF532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Yu Gothic">
    <w:altName w:val="@MS Gothic"/>
    <w:charset w:val="80"/>
    <w:family w:val="modern"/>
    <w:pitch w:val="variable"/>
    <w:sig w:usb0="00000000"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F29" w:rsidRDefault="007E6F29">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A94" w:rsidRDefault="00B00A94" w:rsidP="00CF5320">
      <w:pPr>
        <w:spacing w:after="0"/>
      </w:pPr>
      <w:r>
        <w:separator/>
      </w:r>
    </w:p>
  </w:footnote>
  <w:footnote w:type="continuationSeparator" w:id="0">
    <w:p w:rsidR="00B00A94" w:rsidRDefault="00B00A94" w:rsidP="00CF532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2B11"/>
    <w:multiLevelType w:val="multilevel"/>
    <w:tmpl w:val="E30A8C68"/>
    <w:lvl w:ilvl="0">
      <w:start w:val="1"/>
      <w:numFmt w:val="decimal"/>
      <w:pStyle w:val="Heading1"/>
      <w:lvlText w:val="%1"/>
      <w:lvlJc w:val="left"/>
      <w:pPr>
        <w:tabs>
          <w:tab w:val="num" w:pos="432"/>
        </w:tabs>
        <w:ind w:left="432" w:hanging="432"/>
      </w:pPr>
      <w:rPr>
        <w:rFonts w:ascii="Arial" w:hAnsi="Arial" w:cs="Arial" w:hint="default"/>
        <w:b w:val="0"/>
      </w:rPr>
    </w:lvl>
    <w:lvl w:ilvl="1">
      <w:start w:val="1"/>
      <w:numFmt w:val="decimal"/>
      <w:pStyle w:val="Heading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AE17C42"/>
    <w:multiLevelType w:val="hybridMultilevel"/>
    <w:tmpl w:val="A9B87F7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82B6190"/>
    <w:multiLevelType w:val="hybridMultilevel"/>
    <w:tmpl w:val="346C9344"/>
    <w:lvl w:ilvl="0" w:tplc="E93E9CE0">
      <w:start w:val="1"/>
      <w:numFmt w:val="bullet"/>
      <w:lvlText w:val="‐"/>
      <w:lvlJc w:val="left"/>
      <w:pPr>
        <w:ind w:left="840" w:hanging="420"/>
      </w:pPr>
      <w:rPr>
        <w:rFonts w:ascii="SimSun" w:eastAsia="SimSun" w:hAnsi="SimSu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7C0229B"/>
    <w:multiLevelType w:val="hybridMultilevel"/>
    <w:tmpl w:val="78F00B48"/>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D0401B"/>
    <w:multiLevelType w:val="hybridMultilevel"/>
    <w:tmpl w:val="37868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EF21D0"/>
    <w:multiLevelType w:val="hybridMultilevel"/>
    <w:tmpl w:val="9D22B2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E3F3D4C"/>
    <w:multiLevelType w:val="hybridMultilevel"/>
    <w:tmpl w:val="1EA29FC0"/>
    <w:lvl w:ilvl="0" w:tplc="36EEB76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0">
    <w:nsid w:val="489950FD"/>
    <w:multiLevelType w:val="hybridMultilevel"/>
    <w:tmpl w:val="DC66B44C"/>
    <w:lvl w:ilvl="0" w:tplc="3A846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B00370"/>
    <w:multiLevelType w:val="hybridMultilevel"/>
    <w:tmpl w:val="C09E1CDA"/>
    <w:lvl w:ilvl="0" w:tplc="B7C8F912">
      <w:start w:val="1"/>
      <w:numFmt w:val="decimal"/>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22F1349"/>
    <w:multiLevelType w:val="hybridMultilevel"/>
    <w:tmpl w:val="F5E84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564BC7"/>
    <w:multiLevelType w:val="hybridMultilevel"/>
    <w:tmpl w:val="ED381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AD5879"/>
    <w:multiLevelType w:val="hybridMultilevel"/>
    <w:tmpl w:val="FA542714"/>
    <w:lvl w:ilvl="0" w:tplc="732CE61C">
      <w:start w:val="1"/>
      <w:numFmt w:val="bullet"/>
      <w:lvlText w:val="•"/>
      <w:lvlJc w:val="left"/>
      <w:pPr>
        <w:ind w:left="840" w:hanging="420"/>
      </w:pPr>
      <w:rPr>
        <w:rFonts w:ascii="Arial" w:eastAsia="SimSun"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655C3836"/>
    <w:multiLevelType w:val="hybridMultilevel"/>
    <w:tmpl w:val="AA2496E8"/>
    <w:lvl w:ilvl="0" w:tplc="923437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CE25651"/>
    <w:multiLevelType w:val="hybridMultilevel"/>
    <w:tmpl w:val="5A1C6ED0"/>
    <w:lvl w:ilvl="0" w:tplc="6882DF48">
      <w:start w:val="4"/>
      <w:numFmt w:val="bullet"/>
      <w:lvlText w:val="-"/>
      <w:lvlJc w:val="left"/>
      <w:pPr>
        <w:ind w:left="420" w:hanging="420"/>
      </w:pPr>
      <w:rPr>
        <w:rFonts w:ascii="@Yu Gothic" w:eastAsia="@Yu Gothic" w:hAnsi="@Yu Gothic" w:cs="@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1"/>
  </w:num>
  <w:num w:numId="4">
    <w:abstractNumId w:val="7"/>
  </w:num>
  <w:num w:numId="5">
    <w:abstractNumId w:val="12"/>
  </w:num>
  <w:num w:numId="6">
    <w:abstractNumId w:val="17"/>
  </w:num>
  <w:num w:numId="7">
    <w:abstractNumId w:val="15"/>
  </w:num>
  <w:num w:numId="8">
    <w:abstractNumId w:val="6"/>
  </w:num>
  <w:num w:numId="9">
    <w:abstractNumId w:val="16"/>
  </w:num>
  <w:num w:numId="10">
    <w:abstractNumId w:val="10"/>
  </w:num>
  <w:num w:numId="11">
    <w:abstractNumId w:val="8"/>
  </w:num>
  <w:num w:numId="12">
    <w:abstractNumId w:val="1"/>
  </w:num>
  <w:num w:numId="13">
    <w:abstractNumId w:val="13"/>
  </w:num>
  <w:num w:numId="14">
    <w:abstractNumId w:val="14"/>
  </w:num>
  <w:num w:numId="15">
    <w:abstractNumId w:val="5"/>
  </w:num>
  <w:num w:numId="16">
    <w:abstractNumId w:val="0"/>
  </w:num>
  <w:num w:numId="17">
    <w:abstractNumId w:val="18"/>
  </w:num>
  <w:num w:numId="18">
    <w:abstractNumId w:val="4"/>
  </w:num>
  <w:num w:numId="19">
    <w:abstractNumId w:val="0"/>
  </w:num>
  <w:num w:numId="20">
    <w:abstractNumId w:val="9"/>
  </w:num>
  <w:num w:numId="21">
    <w:abstractNumId w:val="7"/>
  </w:num>
  <w:num w:numId="22">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1843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24B58"/>
    <w:rsid w:val="0000161A"/>
    <w:rsid w:val="00002D6E"/>
    <w:rsid w:val="00002E05"/>
    <w:rsid w:val="0000342E"/>
    <w:rsid w:val="00003A7A"/>
    <w:rsid w:val="000114FA"/>
    <w:rsid w:val="00011A94"/>
    <w:rsid w:val="00011EA2"/>
    <w:rsid w:val="00012123"/>
    <w:rsid w:val="000134E7"/>
    <w:rsid w:val="00014C07"/>
    <w:rsid w:val="00014D81"/>
    <w:rsid w:val="0001514C"/>
    <w:rsid w:val="00015B4A"/>
    <w:rsid w:val="00016A81"/>
    <w:rsid w:val="00016CD4"/>
    <w:rsid w:val="00016FC9"/>
    <w:rsid w:val="000176B5"/>
    <w:rsid w:val="00020CEF"/>
    <w:rsid w:val="0002190B"/>
    <w:rsid w:val="00022002"/>
    <w:rsid w:val="000225B1"/>
    <w:rsid w:val="00023897"/>
    <w:rsid w:val="00024657"/>
    <w:rsid w:val="00024E51"/>
    <w:rsid w:val="00025000"/>
    <w:rsid w:val="00025B2A"/>
    <w:rsid w:val="00025C9B"/>
    <w:rsid w:val="0002628F"/>
    <w:rsid w:val="0002731B"/>
    <w:rsid w:val="00032089"/>
    <w:rsid w:val="000333AD"/>
    <w:rsid w:val="0003419D"/>
    <w:rsid w:val="0003434F"/>
    <w:rsid w:val="0003481E"/>
    <w:rsid w:val="000349D1"/>
    <w:rsid w:val="0003549A"/>
    <w:rsid w:val="0003565F"/>
    <w:rsid w:val="000358BA"/>
    <w:rsid w:val="0003787F"/>
    <w:rsid w:val="0004095B"/>
    <w:rsid w:val="00041069"/>
    <w:rsid w:val="00041554"/>
    <w:rsid w:val="00041F5E"/>
    <w:rsid w:val="00042AE0"/>
    <w:rsid w:val="00043622"/>
    <w:rsid w:val="00044BAF"/>
    <w:rsid w:val="00046EC1"/>
    <w:rsid w:val="0004712A"/>
    <w:rsid w:val="00050B6F"/>
    <w:rsid w:val="00052946"/>
    <w:rsid w:val="00052D37"/>
    <w:rsid w:val="00052F2A"/>
    <w:rsid w:val="00052F4F"/>
    <w:rsid w:val="000531EA"/>
    <w:rsid w:val="00053FEB"/>
    <w:rsid w:val="0005440B"/>
    <w:rsid w:val="00054AD8"/>
    <w:rsid w:val="00055969"/>
    <w:rsid w:val="000570C5"/>
    <w:rsid w:val="00057FCA"/>
    <w:rsid w:val="000609AA"/>
    <w:rsid w:val="0006135F"/>
    <w:rsid w:val="00062843"/>
    <w:rsid w:val="000642BE"/>
    <w:rsid w:val="00064D7C"/>
    <w:rsid w:val="000663AD"/>
    <w:rsid w:val="00066B8F"/>
    <w:rsid w:val="00066BAC"/>
    <w:rsid w:val="000703EF"/>
    <w:rsid w:val="00070780"/>
    <w:rsid w:val="00071200"/>
    <w:rsid w:val="00071FD4"/>
    <w:rsid w:val="00072253"/>
    <w:rsid w:val="0007366B"/>
    <w:rsid w:val="000739F4"/>
    <w:rsid w:val="0007603A"/>
    <w:rsid w:val="000769E0"/>
    <w:rsid w:val="00076DCF"/>
    <w:rsid w:val="000770EB"/>
    <w:rsid w:val="00077872"/>
    <w:rsid w:val="000802DA"/>
    <w:rsid w:val="00080C6D"/>
    <w:rsid w:val="00081052"/>
    <w:rsid w:val="000819AC"/>
    <w:rsid w:val="00081EA4"/>
    <w:rsid w:val="0008341E"/>
    <w:rsid w:val="000835ED"/>
    <w:rsid w:val="00086D78"/>
    <w:rsid w:val="00087D98"/>
    <w:rsid w:val="000901BA"/>
    <w:rsid w:val="00090BFB"/>
    <w:rsid w:val="0009287D"/>
    <w:rsid w:val="00092A92"/>
    <w:rsid w:val="00093040"/>
    <w:rsid w:val="0009369F"/>
    <w:rsid w:val="00093A8B"/>
    <w:rsid w:val="000945E9"/>
    <w:rsid w:val="00094C16"/>
    <w:rsid w:val="0009630F"/>
    <w:rsid w:val="00096447"/>
    <w:rsid w:val="00096754"/>
    <w:rsid w:val="00096EDC"/>
    <w:rsid w:val="000A0DF9"/>
    <w:rsid w:val="000A6CEE"/>
    <w:rsid w:val="000A6FA9"/>
    <w:rsid w:val="000A774D"/>
    <w:rsid w:val="000B0649"/>
    <w:rsid w:val="000B17C1"/>
    <w:rsid w:val="000B23AC"/>
    <w:rsid w:val="000B33AC"/>
    <w:rsid w:val="000B3AE7"/>
    <w:rsid w:val="000B3CB3"/>
    <w:rsid w:val="000B3F93"/>
    <w:rsid w:val="000B4B50"/>
    <w:rsid w:val="000B4C29"/>
    <w:rsid w:val="000B526C"/>
    <w:rsid w:val="000B624B"/>
    <w:rsid w:val="000B65FB"/>
    <w:rsid w:val="000B7552"/>
    <w:rsid w:val="000C07F0"/>
    <w:rsid w:val="000C098B"/>
    <w:rsid w:val="000C1634"/>
    <w:rsid w:val="000C347A"/>
    <w:rsid w:val="000C393A"/>
    <w:rsid w:val="000C3BC2"/>
    <w:rsid w:val="000C4709"/>
    <w:rsid w:val="000C4DEB"/>
    <w:rsid w:val="000C591D"/>
    <w:rsid w:val="000C6298"/>
    <w:rsid w:val="000C686D"/>
    <w:rsid w:val="000C7248"/>
    <w:rsid w:val="000C7C59"/>
    <w:rsid w:val="000D0EE9"/>
    <w:rsid w:val="000D1581"/>
    <w:rsid w:val="000D313A"/>
    <w:rsid w:val="000D41B7"/>
    <w:rsid w:val="000D437D"/>
    <w:rsid w:val="000D5524"/>
    <w:rsid w:val="000D5771"/>
    <w:rsid w:val="000D58F7"/>
    <w:rsid w:val="000D6ACE"/>
    <w:rsid w:val="000D7145"/>
    <w:rsid w:val="000D7327"/>
    <w:rsid w:val="000D7F80"/>
    <w:rsid w:val="000E019E"/>
    <w:rsid w:val="000E08DD"/>
    <w:rsid w:val="000E1762"/>
    <w:rsid w:val="000E23A1"/>
    <w:rsid w:val="000E425F"/>
    <w:rsid w:val="000E4849"/>
    <w:rsid w:val="000E4C9D"/>
    <w:rsid w:val="000E6602"/>
    <w:rsid w:val="000E77BC"/>
    <w:rsid w:val="000E7FE3"/>
    <w:rsid w:val="000F132A"/>
    <w:rsid w:val="000F262B"/>
    <w:rsid w:val="000F2A4A"/>
    <w:rsid w:val="000F2F83"/>
    <w:rsid w:val="000F4425"/>
    <w:rsid w:val="000F6940"/>
    <w:rsid w:val="001015E8"/>
    <w:rsid w:val="00101A0D"/>
    <w:rsid w:val="001028F2"/>
    <w:rsid w:val="00102D77"/>
    <w:rsid w:val="00103510"/>
    <w:rsid w:val="00103C09"/>
    <w:rsid w:val="001048F8"/>
    <w:rsid w:val="00105971"/>
    <w:rsid w:val="00107016"/>
    <w:rsid w:val="0011013D"/>
    <w:rsid w:val="0011039F"/>
    <w:rsid w:val="00112B1C"/>
    <w:rsid w:val="001138CC"/>
    <w:rsid w:val="00115BEC"/>
    <w:rsid w:val="0011617A"/>
    <w:rsid w:val="00116848"/>
    <w:rsid w:val="00116A1B"/>
    <w:rsid w:val="00120CFF"/>
    <w:rsid w:val="001227BB"/>
    <w:rsid w:val="001228DF"/>
    <w:rsid w:val="0012578A"/>
    <w:rsid w:val="00125A13"/>
    <w:rsid w:val="00127013"/>
    <w:rsid w:val="001277DC"/>
    <w:rsid w:val="001279BD"/>
    <w:rsid w:val="00127F04"/>
    <w:rsid w:val="0013097D"/>
    <w:rsid w:val="001313E7"/>
    <w:rsid w:val="00131E8D"/>
    <w:rsid w:val="00132544"/>
    <w:rsid w:val="00132922"/>
    <w:rsid w:val="00132D32"/>
    <w:rsid w:val="00133748"/>
    <w:rsid w:val="00135FA6"/>
    <w:rsid w:val="001372C5"/>
    <w:rsid w:val="0013784F"/>
    <w:rsid w:val="00137D5A"/>
    <w:rsid w:val="00141750"/>
    <w:rsid w:val="00141A4E"/>
    <w:rsid w:val="00142430"/>
    <w:rsid w:val="0014249E"/>
    <w:rsid w:val="0014389E"/>
    <w:rsid w:val="001453C4"/>
    <w:rsid w:val="001459F8"/>
    <w:rsid w:val="00145DFC"/>
    <w:rsid w:val="001465DA"/>
    <w:rsid w:val="001470BD"/>
    <w:rsid w:val="0014782E"/>
    <w:rsid w:val="0015122C"/>
    <w:rsid w:val="00152095"/>
    <w:rsid w:val="001556E0"/>
    <w:rsid w:val="00155CE0"/>
    <w:rsid w:val="0016093F"/>
    <w:rsid w:val="00161AC2"/>
    <w:rsid w:val="0016389F"/>
    <w:rsid w:val="00165239"/>
    <w:rsid w:val="00167278"/>
    <w:rsid w:val="00171D24"/>
    <w:rsid w:val="00172047"/>
    <w:rsid w:val="0017256C"/>
    <w:rsid w:val="00172B87"/>
    <w:rsid w:val="0017346A"/>
    <w:rsid w:val="00174B93"/>
    <w:rsid w:val="00175177"/>
    <w:rsid w:val="00176646"/>
    <w:rsid w:val="00176E2F"/>
    <w:rsid w:val="00177B61"/>
    <w:rsid w:val="00180626"/>
    <w:rsid w:val="001806BA"/>
    <w:rsid w:val="00180F32"/>
    <w:rsid w:val="00181BFA"/>
    <w:rsid w:val="0018420F"/>
    <w:rsid w:val="00184852"/>
    <w:rsid w:val="001869CB"/>
    <w:rsid w:val="00190DEB"/>
    <w:rsid w:val="0019124C"/>
    <w:rsid w:val="001920E1"/>
    <w:rsid w:val="00193244"/>
    <w:rsid w:val="001937D5"/>
    <w:rsid w:val="00194DDE"/>
    <w:rsid w:val="001960D0"/>
    <w:rsid w:val="00196740"/>
    <w:rsid w:val="001968CA"/>
    <w:rsid w:val="001971AA"/>
    <w:rsid w:val="0019741D"/>
    <w:rsid w:val="001A0669"/>
    <w:rsid w:val="001A0677"/>
    <w:rsid w:val="001A079C"/>
    <w:rsid w:val="001A0989"/>
    <w:rsid w:val="001A09D9"/>
    <w:rsid w:val="001A0DC5"/>
    <w:rsid w:val="001A0EEC"/>
    <w:rsid w:val="001A1A72"/>
    <w:rsid w:val="001A2391"/>
    <w:rsid w:val="001A300A"/>
    <w:rsid w:val="001A3210"/>
    <w:rsid w:val="001A36C2"/>
    <w:rsid w:val="001A396E"/>
    <w:rsid w:val="001A3D1D"/>
    <w:rsid w:val="001A4A99"/>
    <w:rsid w:val="001A5A66"/>
    <w:rsid w:val="001A5F61"/>
    <w:rsid w:val="001A7504"/>
    <w:rsid w:val="001A77FD"/>
    <w:rsid w:val="001B00CE"/>
    <w:rsid w:val="001B07E5"/>
    <w:rsid w:val="001B35F5"/>
    <w:rsid w:val="001B48E5"/>
    <w:rsid w:val="001B4918"/>
    <w:rsid w:val="001B6D97"/>
    <w:rsid w:val="001B7388"/>
    <w:rsid w:val="001B7843"/>
    <w:rsid w:val="001C07BF"/>
    <w:rsid w:val="001C0A4B"/>
    <w:rsid w:val="001C12E3"/>
    <w:rsid w:val="001C1406"/>
    <w:rsid w:val="001C27AB"/>
    <w:rsid w:val="001C2CF4"/>
    <w:rsid w:val="001C2E64"/>
    <w:rsid w:val="001C4BF3"/>
    <w:rsid w:val="001C529C"/>
    <w:rsid w:val="001C7194"/>
    <w:rsid w:val="001C7246"/>
    <w:rsid w:val="001D0035"/>
    <w:rsid w:val="001D00BF"/>
    <w:rsid w:val="001D0931"/>
    <w:rsid w:val="001D0986"/>
    <w:rsid w:val="001D16A1"/>
    <w:rsid w:val="001D2072"/>
    <w:rsid w:val="001D2C35"/>
    <w:rsid w:val="001D3619"/>
    <w:rsid w:val="001D45DB"/>
    <w:rsid w:val="001D69C3"/>
    <w:rsid w:val="001E0875"/>
    <w:rsid w:val="001E13E8"/>
    <w:rsid w:val="001E1D5D"/>
    <w:rsid w:val="001E3384"/>
    <w:rsid w:val="001E3A90"/>
    <w:rsid w:val="001E4DC0"/>
    <w:rsid w:val="001E5421"/>
    <w:rsid w:val="001E5E18"/>
    <w:rsid w:val="001E6397"/>
    <w:rsid w:val="001E6603"/>
    <w:rsid w:val="001E6755"/>
    <w:rsid w:val="001E75A7"/>
    <w:rsid w:val="001E76D7"/>
    <w:rsid w:val="001F04CD"/>
    <w:rsid w:val="001F0ABF"/>
    <w:rsid w:val="001F14CC"/>
    <w:rsid w:val="001F20E7"/>
    <w:rsid w:val="001F37A6"/>
    <w:rsid w:val="001F412F"/>
    <w:rsid w:val="001F4645"/>
    <w:rsid w:val="001F6D13"/>
    <w:rsid w:val="001F6FF6"/>
    <w:rsid w:val="001F76AA"/>
    <w:rsid w:val="00200318"/>
    <w:rsid w:val="00200576"/>
    <w:rsid w:val="002037DA"/>
    <w:rsid w:val="00203A18"/>
    <w:rsid w:val="002048E1"/>
    <w:rsid w:val="002048FF"/>
    <w:rsid w:val="002054BA"/>
    <w:rsid w:val="00205675"/>
    <w:rsid w:val="0020666B"/>
    <w:rsid w:val="002069B6"/>
    <w:rsid w:val="00206F31"/>
    <w:rsid w:val="00207789"/>
    <w:rsid w:val="00207894"/>
    <w:rsid w:val="00207A24"/>
    <w:rsid w:val="002100D5"/>
    <w:rsid w:val="002102C1"/>
    <w:rsid w:val="00212BCD"/>
    <w:rsid w:val="00213BFA"/>
    <w:rsid w:val="00215862"/>
    <w:rsid w:val="00216039"/>
    <w:rsid w:val="00216993"/>
    <w:rsid w:val="00216F8A"/>
    <w:rsid w:val="0021755B"/>
    <w:rsid w:val="002216CE"/>
    <w:rsid w:val="00222399"/>
    <w:rsid w:val="00222B0D"/>
    <w:rsid w:val="00223344"/>
    <w:rsid w:val="002234D7"/>
    <w:rsid w:val="0022397B"/>
    <w:rsid w:val="00224BEC"/>
    <w:rsid w:val="00230A6E"/>
    <w:rsid w:val="00230E21"/>
    <w:rsid w:val="002312BC"/>
    <w:rsid w:val="00231FDB"/>
    <w:rsid w:val="00232A6A"/>
    <w:rsid w:val="00233135"/>
    <w:rsid w:val="00233B99"/>
    <w:rsid w:val="00234706"/>
    <w:rsid w:val="002357DC"/>
    <w:rsid w:val="0023582F"/>
    <w:rsid w:val="002365B3"/>
    <w:rsid w:val="0023668C"/>
    <w:rsid w:val="00236DBF"/>
    <w:rsid w:val="00240E0E"/>
    <w:rsid w:val="00241493"/>
    <w:rsid w:val="00244FED"/>
    <w:rsid w:val="00251B37"/>
    <w:rsid w:val="00251B62"/>
    <w:rsid w:val="00252A3C"/>
    <w:rsid w:val="00253C50"/>
    <w:rsid w:val="00253E08"/>
    <w:rsid w:val="00255616"/>
    <w:rsid w:val="00255DD7"/>
    <w:rsid w:val="002562F2"/>
    <w:rsid w:val="002568C4"/>
    <w:rsid w:val="00256B2E"/>
    <w:rsid w:val="002609F5"/>
    <w:rsid w:val="00260F49"/>
    <w:rsid w:val="002617D0"/>
    <w:rsid w:val="00262616"/>
    <w:rsid w:val="00262A41"/>
    <w:rsid w:val="0026442A"/>
    <w:rsid w:val="00265673"/>
    <w:rsid w:val="00266C91"/>
    <w:rsid w:val="00266ED9"/>
    <w:rsid w:val="002702AF"/>
    <w:rsid w:val="00270ECA"/>
    <w:rsid w:val="002716B2"/>
    <w:rsid w:val="00271986"/>
    <w:rsid w:val="00271E1D"/>
    <w:rsid w:val="00271ED7"/>
    <w:rsid w:val="00275A64"/>
    <w:rsid w:val="00275DA4"/>
    <w:rsid w:val="00275F1E"/>
    <w:rsid w:val="002761BA"/>
    <w:rsid w:val="00276B3C"/>
    <w:rsid w:val="00276C51"/>
    <w:rsid w:val="00280638"/>
    <w:rsid w:val="0028083E"/>
    <w:rsid w:val="002823B3"/>
    <w:rsid w:val="002837CB"/>
    <w:rsid w:val="0028407C"/>
    <w:rsid w:val="00285973"/>
    <w:rsid w:val="00285E21"/>
    <w:rsid w:val="002871C5"/>
    <w:rsid w:val="00287FFC"/>
    <w:rsid w:val="002907B1"/>
    <w:rsid w:val="00290AE8"/>
    <w:rsid w:val="00294534"/>
    <w:rsid w:val="0029625C"/>
    <w:rsid w:val="00296A95"/>
    <w:rsid w:val="00296E35"/>
    <w:rsid w:val="00297D83"/>
    <w:rsid w:val="002A10C0"/>
    <w:rsid w:val="002A18EB"/>
    <w:rsid w:val="002A1971"/>
    <w:rsid w:val="002A22DE"/>
    <w:rsid w:val="002A243B"/>
    <w:rsid w:val="002A24E4"/>
    <w:rsid w:val="002A560D"/>
    <w:rsid w:val="002A57EE"/>
    <w:rsid w:val="002A5A47"/>
    <w:rsid w:val="002A5E67"/>
    <w:rsid w:val="002A6F70"/>
    <w:rsid w:val="002A79CA"/>
    <w:rsid w:val="002A7C41"/>
    <w:rsid w:val="002A7C5F"/>
    <w:rsid w:val="002B0EED"/>
    <w:rsid w:val="002B11B1"/>
    <w:rsid w:val="002B1D54"/>
    <w:rsid w:val="002B33D9"/>
    <w:rsid w:val="002B343D"/>
    <w:rsid w:val="002B3F04"/>
    <w:rsid w:val="002B7517"/>
    <w:rsid w:val="002B7A36"/>
    <w:rsid w:val="002C0FFF"/>
    <w:rsid w:val="002C29E9"/>
    <w:rsid w:val="002C440A"/>
    <w:rsid w:val="002C6552"/>
    <w:rsid w:val="002C7075"/>
    <w:rsid w:val="002C7A6E"/>
    <w:rsid w:val="002D0027"/>
    <w:rsid w:val="002D00CC"/>
    <w:rsid w:val="002D0F63"/>
    <w:rsid w:val="002D1962"/>
    <w:rsid w:val="002D26DD"/>
    <w:rsid w:val="002D3114"/>
    <w:rsid w:val="002D394D"/>
    <w:rsid w:val="002D41E0"/>
    <w:rsid w:val="002D4A34"/>
    <w:rsid w:val="002D4CFC"/>
    <w:rsid w:val="002D4D28"/>
    <w:rsid w:val="002D5609"/>
    <w:rsid w:val="002D5CB1"/>
    <w:rsid w:val="002D5E07"/>
    <w:rsid w:val="002D6614"/>
    <w:rsid w:val="002E03B5"/>
    <w:rsid w:val="002E0617"/>
    <w:rsid w:val="002E1073"/>
    <w:rsid w:val="002E3C2F"/>
    <w:rsid w:val="002E54D4"/>
    <w:rsid w:val="002E7585"/>
    <w:rsid w:val="002F0070"/>
    <w:rsid w:val="002F0B73"/>
    <w:rsid w:val="002F0F51"/>
    <w:rsid w:val="002F2462"/>
    <w:rsid w:val="002F65D9"/>
    <w:rsid w:val="002F684D"/>
    <w:rsid w:val="002F7980"/>
    <w:rsid w:val="003011F0"/>
    <w:rsid w:val="003027BB"/>
    <w:rsid w:val="00302CFA"/>
    <w:rsid w:val="00302F12"/>
    <w:rsid w:val="003031AF"/>
    <w:rsid w:val="003036F4"/>
    <w:rsid w:val="0030474A"/>
    <w:rsid w:val="0030489E"/>
    <w:rsid w:val="00304EBF"/>
    <w:rsid w:val="00305179"/>
    <w:rsid w:val="00305210"/>
    <w:rsid w:val="0031092F"/>
    <w:rsid w:val="003118CF"/>
    <w:rsid w:val="0031290E"/>
    <w:rsid w:val="0031303F"/>
    <w:rsid w:val="003133F8"/>
    <w:rsid w:val="003139D5"/>
    <w:rsid w:val="00313F91"/>
    <w:rsid w:val="003144EE"/>
    <w:rsid w:val="0031484E"/>
    <w:rsid w:val="003162E3"/>
    <w:rsid w:val="00316647"/>
    <w:rsid w:val="003167CF"/>
    <w:rsid w:val="00316A6E"/>
    <w:rsid w:val="00316EF7"/>
    <w:rsid w:val="00317286"/>
    <w:rsid w:val="003176D9"/>
    <w:rsid w:val="003212E1"/>
    <w:rsid w:val="003213F1"/>
    <w:rsid w:val="00321DA4"/>
    <w:rsid w:val="00322896"/>
    <w:rsid w:val="00323958"/>
    <w:rsid w:val="00323F75"/>
    <w:rsid w:val="00324886"/>
    <w:rsid w:val="003254D3"/>
    <w:rsid w:val="00325656"/>
    <w:rsid w:val="00325A5B"/>
    <w:rsid w:val="00325A80"/>
    <w:rsid w:val="0032624E"/>
    <w:rsid w:val="0032796C"/>
    <w:rsid w:val="00327ECA"/>
    <w:rsid w:val="0033206C"/>
    <w:rsid w:val="00332E46"/>
    <w:rsid w:val="00336E8B"/>
    <w:rsid w:val="003401C1"/>
    <w:rsid w:val="003413A3"/>
    <w:rsid w:val="00342749"/>
    <w:rsid w:val="00342960"/>
    <w:rsid w:val="00345827"/>
    <w:rsid w:val="00345D48"/>
    <w:rsid w:val="00347713"/>
    <w:rsid w:val="00347805"/>
    <w:rsid w:val="00350828"/>
    <w:rsid w:val="00352193"/>
    <w:rsid w:val="003524FC"/>
    <w:rsid w:val="00353BD1"/>
    <w:rsid w:val="003540B8"/>
    <w:rsid w:val="00354102"/>
    <w:rsid w:val="00354DC0"/>
    <w:rsid w:val="00356831"/>
    <w:rsid w:val="003571E1"/>
    <w:rsid w:val="00357700"/>
    <w:rsid w:val="003604BF"/>
    <w:rsid w:val="00360EBD"/>
    <w:rsid w:val="00361390"/>
    <w:rsid w:val="0036206E"/>
    <w:rsid w:val="00362107"/>
    <w:rsid w:val="00362772"/>
    <w:rsid w:val="00362CF6"/>
    <w:rsid w:val="00363E18"/>
    <w:rsid w:val="003657CC"/>
    <w:rsid w:val="00367962"/>
    <w:rsid w:val="0037076D"/>
    <w:rsid w:val="00370A4C"/>
    <w:rsid w:val="00370EF1"/>
    <w:rsid w:val="00371217"/>
    <w:rsid w:val="00371F65"/>
    <w:rsid w:val="00372A32"/>
    <w:rsid w:val="003733F5"/>
    <w:rsid w:val="00373612"/>
    <w:rsid w:val="003739E2"/>
    <w:rsid w:val="003740DC"/>
    <w:rsid w:val="00374F23"/>
    <w:rsid w:val="00375D26"/>
    <w:rsid w:val="00375ECD"/>
    <w:rsid w:val="003800BC"/>
    <w:rsid w:val="00380E70"/>
    <w:rsid w:val="0038115C"/>
    <w:rsid w:val="00381C0F"/>
    <w:rsid w:val="003836EE"/>
    <w:rsid w:val="00383FE7"/>
    <w:rsid w:val="00384135"/>
    <w:rsid w:val="003844D5"/>
    <w:rsid w:val="0038550A"/>
    <w:rsid w:val="00385E82"/>
    <w:rsid w:val="0038648E"/>
    <w:rsid w:val="003869FD"/>
    <w:rsid w:val="00386F36"/>
    <w:rsid w:val="00387214"/>
    <w:rsid w:val="00387C8D"/>
    <w:rsid w:val="00387FA8"/>
    <w:rsid w:val="0039030F"/>
    <w:rsid w:val="003916D9"/>
    <w:rsid w:val="00391A24"/>
    <w:rsid w:val="003923FB"/>
    <w:rsid w:val="0039253D"/>
    <w:rsid w:val="00393786"/>
    <w:rsid w:val="003939DE"/>
    <w:rsid w:val="00394C88"/>
    <w:rsid w:val="00394F28"/>
    <w:rsid w:val="00394F9E"/>
    <w:rsid w:val="00395A37"/>
    <w:rsid w:val="00396C0E"/>
    <w:rsid w:val="00397A67"/>
    <w:rsid w:val="003A083B"/>
    <w:rsid w:val="003A2068"/>
    <w:rsid w:val="003A21E9"/>
    <w:rsid w:val="003A28BA"/>
    <w:rsid w:val="003A2C2F"/>
    <w:rsid w:val="003A3421"/>
    <w:rsid w:val="003A3D60"/>
    <w:rsid w:val="003A3FE6"/>
    <w:rsid w:val="003A4335"/>
    <w:rsid w:val="003A55E4"/>
    <w:rsid w:val="003A67CB"/>
    <w:rsid w:val="003A695F"/>
    <w:rsid w:val="003A6F25"/>
    <w:rsid w:val="003B0328"/>
    <w:rsid w:val="003B0523"/>
    <w:rsid w:val="003B1EBB"/>
    <w:rsid w:val="003B22EA"/>
    <w:rsid w:val="003B4516"/>
    <w:rsid w:val="003B4C9A"/>
    <w:rsid w:val="003B5585"/>
    <w:rsid w:val="003B6A51"/>
    <w:rsid w:val="003B6BB0"/>
    <w:rsid w:val="003C11FC"/>
    <w:rsid w:val="003C1561"/>
    <w:rsid w:val="003C1A42"/>
    <w:rsid w:val="003C2124"/>
    <w:rsid w:val="003C2839"/>
    <w:rsid w:val="003C3356"/>
    <w:rsid w:val="003C431D"/>
    <w:rsid w:val="003C4438"/>
    <w:rsid w:val="003C48EB"/>
    <w:rsid w:val="003C4CDA"/>
    <w:rsid w:val="003C5373"/>
    <w:rsid w:val="003C5387"/>
    <w:rsid w:val="003C539C"/>
    <w:rsid w:val="003C603C"/>
    <w:rsid w:val="003C6742"/>
    <w:rsid w:val="003C765F"/>
    <w:rsid w:val="003C77DD"/>
    <w:rsid w:val="003C7FA2"/>
    <w:rsid w:val="003D0A5D"/>
    <w:rsid w:val="003D101F"/>
    <w:rsid w:val="003D2661"/>
    <w:rsid w:val="003D2F7B"/>
    <w:rsid w:val="003D3D06"/>
    <w:rsid w:val="003D3D0B"/>
    <w:rsid w:val="003D5715"/>
    <w:rsid w:val="003D5A6C"/>
    <w:rsid w:val="003D5F7F"/>
    <w:rsid w:val="003D7302"/>
    <w:rsid w:val="003D7BB0"/>
    <w:rsid w:val="003E13FD"/>
    <w:rsid w:val="003E278C"/>
    <w:rsid w:val="003E3631"/>
    <w:rsid w:val="003E3B90"/>
    <w:rsid w:val="003E4073"/>
    <w:rsid w:val="003E478C"/>
    <w:rsid w:val="003E5209"/>
    <w:rsid w:val="003E68DE"/>
    <w:rsid w:val="003E71DD"/>
    <w:rsid w:val="003E7A05"/>
    <w:rsid w:val="003E7EB4"/>
    <w:rsid w:val="003F05D2"/>
    <w:rsid w:val="003F28C9"/>
    <w:rsid w:val="003F3E04"/>
    <w:rsid w:val="003F4640"/>
    <w:rsid w:val="003F4A8A"/>
    <w:rsid w:val="003F6B73"/>
    <w:rsid w:val="003F6BC7"/>
    <w:rsid w:val="003F6D82"/>
    <w:rsid w:val="003F7AD0"/>
    <w:rsid w:val="003F7E96"/>
    <w:rsid w:val="0040127C"/>
    <w:rsid w:val="00401722"/>
    <w:rsid w:val="00402104"/>
    <w:rsid w:val="0040227B"/>
    <w:rsid w:val="0040264C"/>
    <w:rsid w:val="0040407F"/>
    <w:rsid w:val="004045A7"/>
    <w:rsid w:val="00404A42"/>
    <w:rsid w:val="004052AB"/>
    <w:rsid w:val="004061F6"/>
    <w:rsid w:val="00406927"/>
    <w:rsid w:val="00406DB0"/>
    <w:rsid w:val="0040741B"/>
    <w:rsid w:val="00407628"/>
    <w:rsid w:val="00410138"/>
    <w:rsid w:val="00410406"/>
    <w:rsid w:val="0041264D"/>
    <w:rsid w:val="004138F0"/>
    <w:rsid w:val="00413FAF"/>
    <w:rsid w:val="004142C2"/>
    <w:rsid w:val="00414541"/>
    <w:rsid w:val="00414EBC"/>
    <w:rsid w:val="00416461"/>
    <w:rsid w:val="004205B9"/>
    <w:rsid w:val="00420A8F"/>
    <w:rsid w:val="004218B3"/>
    <w:rsid w:val="00421B57"/>
    <w:rsid w:val="00421F71"/>
    <w:rsid w:val="00423237"/>
    <w:rsid w:val="00423B9F"/>
    <w:rsid w:val="004302C7"/>
    <w:rsid w:val="004305E4"/>
    <w:rsid w:val="00430698"/>
    <w:rsid w:val="00431A8B"/>
    <w:rsid w:val="004321E0"/>
    <w:rsid w:val="00433CBD"/>
    <w:rsid w:val="00433D78"/>
    <w:rsid w:val="004347EE"/>
    <w:rsid w:val="0043560B"/>
    <w:rsid w:val="00435922"/>
    <w:rsid w:val="00437602"/>
    <w:rsid w:val="0044053B"/>
    <w:rsid w:val="00440985"/>
    <w:rsid w:val="00441D45"/>
    <w:rsid w:val="00441DBF"/>
    <w:rsid w:val="00442FA3"/>
    <w:rsid w:val="004431A4"/>
    <w:rsid w:val="004433CF"/>
    <w:rsid w:val="0044390C"/>
    <w:rsid w:val="00443F28"/>
    <w:rsid w:val="0044611F"/>
    <w:rsid w:val="00446187"/>
    <w:rsid w:val="00446BC2"/>
    <w:rsid w:val="0044749E"/>
    <w:rsid w:val="00447662"/>
    <w:rsid w:val="00447F8E"/>
    <w:rsid w:val="00450541"/>
    <w:rsid w:val="00450AA2"/>
    <w:rsid w:val="00452AE7"/>
    <w:rsid w:val="00453D41"/>
    <w:rsid w:val="0045540A"/>
    <w:rsid w:val="00456161"/>
    <w:rsid w:val="00456610"/>
    <w:rsid w:val="00456865"/>
    <w:rsid w:val="004569D2"/>
    <w:rsid w:val="00457F84"/>
    <w:rsid w:val="00460ABA"/>
    <w:rsid w:val="004615D6"/>
    <w:rsid w:val="00462877"/>
    <w:rsid w:val="00462D3C"/>
    <w:rsid w:val="00464223"/>
    <w:rsid w:val="00464B06"/>
    <w:rsid w:val="00464F9B"/>
    <w:rsid w:val="00464FAD"/>
    <w:rsid w:val="004672D8"/>
    <w:rsid w:val="00467B62"/>
    <w:rsid w:val="00467F0D"/>
    <w:rsid w:val="0047038B"/>
    <w:rsid w:val="00471A2D"/>
    <w:rsid w:val="00472068"/>
    <w:rsid w:val="004722D7"/>
    <w:rsid w:val="0047291B"/>
    <w:rsid w:val="00473B44"/>
    <w:rsid w:val="00473F5F"/>
    <w:rsid w:val="00474FC2"/>
    <w:rsid w:val="004759BE"/>
    <w:rsid w:val="00476476"/>
    <w:rsid w:val="004776B5"/>
    <w:rsid w:val="00477E07"/>
    <w:rsid w:val="0048124E"/>
    <w:rsid w:val="00481F20"/>
    <w:rsid w:val="00482FC3"/>
    <w:rsid w:val="00484999"/>
    <w:rsid w:val="004854E1"/>
    <w:rsid w:val="0048578A"/>
    <w:rsid w:val="00485876"/>
    <w:rsid w:val="00485C7C"/>
    <w:rsid w:val="0048655B"/>
    <w:rsid w:val="00486B7A"/>
    <w:rsid w:val="00486FD6"/>
    <w:rsid w:val="00487D98"/>
    <w:rsid w:val="00490E09"/>
    <w:rsid w:val="00491838"/>
    <w:rsid w:val="00492752"/>
    <w:rsid w:val="004937D7"/>
    <w:rsid w:val="00493F78"/>
    <w:rsid w:val="00494E3B"/>
    <w:rsid w:val="00496642"/>
    <w:rsid w:val="004A121D"/>
    <w:rsid w:val="004A2DBC"/>
    <w:rsid w:val="004A3186"/>
    <w:rsid w:val="004A4253"/>
    <w:rsid w:val="004A4A22"/>
    <w:rsid w:val="004A4EB2"/>
    <w:rsid w:val="004A6518"/>
    <w:rsid w:val="004A700B"/>
    <w:rsid w:val="004A70D8"/>
    <w:rsid w:val="004A7F4A"/>
    <w:rsid w:val="004B1E2F"/>
    <w:rsid w:val="004B2162"/>
    <w:rsid w:val="004B325F"/>
    <w:rsid w:val="004B3DE2"/>
    <w:rsid w:val="004B5342"/>
    <w:rsid w:val="004B5EA8"/>
    <w:rsid w:val="004B631F"/>
    <w:rsid w:val="004C0748"/>
    <w:rsid w:val="004C2B00"/>
    <w:rsid w:val="004C435C"/>
    <w:rsid w:val="004C5337"/>
    <w:rsid w:val="004C54C1"/>
    <w:rsid w:val="004C65C7"/>
    <w:rsid w:val="004C7316"/>
    <w:rsid w:val="004C792D"/>
    <w:rsid w:val="004C7FA6"/>
    <w:rsid w:val="004C7FF8"/>
    <w:rsid w:val="004D05E4"/>
    <w:rsid w:val="004D087B"/>
    <w:rsid w:val="004D0F0F"/>
    <w:rsid w:val="004D13AA"/>
    <w:rsid w:val="004D1505"/>
    <w:rsid w:val="004D1719"/>
    <w:rsid w:val="004D232A"/>
    <w:rsid w:val="004D63D4"/>
    <w:rsid w:val="004D6763"/>
    <w:rsid w:val="004D67F0"/>
    <w:rsid w:val="004D6E5F"/>
    <w:rsid w:val="004E3098"/>
    <w:rsid w:val="004E4660"/>
    <w:rsid w:val="004E6192"/>
    <w:rsid w:val="004E7F09"/>
    <w:rsid w:val="004E7FF1"/>
    <w:rsid w:val="004F0A74"/>
    <w:rsid w:val="004F1F79"/>
    <w:rsid w:val="004F2B1A"/>
    <w:rsid w:val="004F3F21"/>
    <w:rsid w:val="004F4B9E"/>
    <w:rsid w:val="004F51DF"/>
    <w:rsid w:val="004F5F68"/>
    <w:rsid w:val="004F6703"/>
    <w:rsid w:val="0050248D"/>
    <w:rsid w:val="00502678"/>
    <w:rsid w:val="0050309B"/>
    <w:rsid w:val="00503F7A"/>
    <w:rsid w:val="00504546"/>
    <w:rsid w:val="005048AA"/>
    <w:rsid w:val="00504A4E"/>
    <w:rsid w:val="00504C0E"/>
    <w:rsid w:val="00504E5A"/>
    <w:rsid w:val="00504E7B"/>
    <w:rsid w:val="00505170"/>
    <w:rsid w:val="0050555C"/>
    <w:rsid w:val="00505BA3"/>
    <w:rsid w:val="0050750E"/>
    <w:rsid w:val="005106E3"/>
    <w:rsid w:val="005107BF"/>
    <w:rsid w:val="00511E64"/>
    <w:rsid w:val="00512627"/>
    <w:rsid w:val="00513566"/>
    <w:rsid w:val="00513FA0"/>
    <w:rsid w:val="005155F5"/>
    <w:rsid w:val="00516872"/>
    <w:rsid w:val="00517BE1"/>
    <w:rsid w:val="00520E82"/>
    <w:rsid w:val="0052181D"/>
    <w:rsid w:val="005219A6"/>
    <w:rsid w:val="00522658"/>
    <w:rsid w:val="005234A5"/>
    <w:rsid w:val="0052436E"/>
    <w:rsid w:val="0052455E"/>
    <w:rsid w:val="00525CA5"/>
    <w:rsid w:val="0052639C"/>
    <w:rsid w:val="00526DB7"/>
    <w:rsid w:val="00527E84"/>
    <w:rsid w:val="005329A3"/>
    <w:rsid w:val="005331F5"/>
    <w:rsid w:val="00533473"/>
    <w:rsid w:val="005362A8"/>
    <w:rsid w:val="005363E2"/>
    <w:rsid w:val="00537601"/>
    <w:rsid w:val="0053785D"/>
    <w:rsid w:val="00542942"/>
    <w:rsid w:val="00543461"/>
    <w:rsid w:val="00544BF0"/>
    <w:rsid w:val="00544EC6"/>
    <w:rsid w:val="00545D2C"/>
    <w:rsid w:val="00545E1F"/>
    <w:rsid w:val="005478A1"/>
    <w:rsid w:val="00550571"/>
    <w:rsid w:val="00550BF1"/>
    <w:rsid w:val="005513F7"/>
    <w:rsid w:val="00552951"/>
    <w:rsid w:val="00553625"/>
    <w:rsid w:val="00553AA1"/>
    <w:rsid w:val="0055435B"/>
    <w:rsid w:val="0055439A"/>
    <w:rsid w:val="0056088F"/>
    <w:rsid w:val="0056308E"/>
    <w:rsid w:val="005631E2"/>
    <w:rsid w:val="00565677"/>
    <w:rsid w:val="00565699"/>
    <w:rsid w:val="00565AFB"/>
    <w:rsid w:val="00567490"/>
    <w:rsid w:val="00570915"/>
    <w:rsid w:val="00571077"/>
    <w:rsid w:val="005713C8"/>
    <w:rsid w:val="005719C7"/>
    <w:rsid w:val="00572394"/>
    <w:rsid w:val="00572783"/>
    <w:rsid w:val="00572FE2"/>
    <w:rsid w:val="005757EA"/>
    <w:rsid w:val="00575BFF"/>
    <w:rsid w:val="00576925"/>
    <w:rsid w:val="00577347"/>
    <w:rsid w:val="0057761A"/>
    <w:rsid w:val="00577ACB"/>
    <w:rsid w:val="005803E4"/>
    <w:rsid w:val="00580B48"/>
    <w:rsid w:val="005855D3"/>
    <w:rsid w:val="0058605E"/>
    <w:rsid w:val="005877B3"/>
    <w:rsid w:val="00587A2C"/>
    <w:rsid w:val="0059033E"/>
    <w:rsid w:val="00592C11"/>
    <w:rsid w:val="00592E94"/>
    <w:rsid w:val="005931F8"/>
    <w:rsid w:val="005932F2"/>
    <w:rsid w:val="00594A6E"/>
    <w:rsid w:val="00594F02"/>
    <w:rsid w:val="00595759"/>
    <w:rsid w:val="00595B73"/>
    <w:rsid w:val="005968E5"/>
    <w:rsid w:val="005A0A1A"/>
    <w:rsid w:val="005A0E27"/>
    <w:rsid w:val="005A13C8"/>
    <w:rsid w:val="005A2A9F"/>
    <w:rsid w:val="005A3073"/>
    <w:rsid w:val="005A5235"/>
    <w:rsid w:val="005A5358"/>
    <w:rsid w:val="005A537B"/>
    <w:rsid w:val="005A6974"/>
    <w:rsid w:val="005A6A1A"/>
    <w:rsid w:val="005A6AB8"/>
    <w:rsid w:val="005A7260"/>
    <w:rsid w:val="005A7293"/>
    <w:rsid w:val="005B095B"/>
    <w:rsid w:val="005B1B0C"/>
    <w:rsid w:val="005B329C"/>
    <w:rsid w:val="005B3561"/>
    <w:rsid w:val="005B5E6D"/>
    <w:rsid w:val="005B7263"/>
    <w:rsid w:val="005C0CE3"/>
    <w:rsid w:val="005C11AF"/>
    <w:rsid w:val="005C1991"/>
    <w:rsid w:val="005C1AF4"/>
    <w:rsid w:val="005C3C05"/>
    <w:rsid w:val="005C4A01"/>
    <w:rsid w:val="005C5043"/>
    <w:rsid w:val="005C54FB"/>
    <w:rsid w:val="005C5CEC"/>
    <w:rsid w:val="005C651A"/>
    <w:rsid w:val="005C7670"/>
    <w:rsid w:val="005C79DD"/>
    <w:rsid w:val="005D084E"/>
    <w:rsid w:val="005D0F9B"/>
    <w:rsid w:val="005D17E8"/>
    <w:rsid w:val="005D28C5"/>
    <w:rsid w:val="005D31B5"/>
    <w:rsid w:val="005D3AB8"/>
    <w:rsid w:val="005D3AED"/>
    <w:rsid w:val="005D4342"/>
    <w:rsid w:val="005D4B7D"/>
    <w:rsid w:val="005D4ED9"/>
    <w:rsid w:val="005D5777"/>
    <w:rsid w:val="005D60E3"/>
    <w:rsid w:val="005D7643"/>
    <w:rsid w:val="005E0E47"/>
    <w:rsid w:val="005E1DFD"/>
    <w:rsid w:val="005E25FB"/>
    <w:rsid w:val="005E2A20"/>
    <w:rsid w:val="005E47C5"/>
    <w:rsid w:val="005E4B88"/>
    <w:rsid w:val="005E4D0C"/>
    <w:rsid w:val="005E54D3"/>
    <w:rsid w:val="005E58C1"/>
    <w:rsid w:val="005E765C"/>
    <w:rsid w:val="005F060D"/>
    <w:rsid w:val="005F1CE8"/>
    <w:rsid w:val="005F2090"/>
    <w:rsid w:val="005F259F"/>
    <w:rsid w:val="005F3055"/>
    <w:rsid w:val="005F391D"/>
    <w:rsid w:val="005F455F"/>
    <w:rsid w:val="005F5A6F"/>
    <w:rsid w:val="005F62DE"/>
    <w:rsid w:val="005F67F1"/>
    <w:rsid w:val="005F6802"/>
    <w:rsid w:val="005F7BC3"/>
    <w:rsid w:val="006012FB"/>
    <w:rsid w:val="00601AEF"/>
    <w:rsid w:val="00603080"/>
    <w:rsid w:val="00603A4D"/>
    <w:rsid w:val="00603C65"/>
    <w:rsid w:val="00603EDA"/>
    <w:rsid w:val="0060428C"/>
    <w:rsid w:val="006057AD"/>
    <w:rsid w:val="00606962"/>
    <w:rsid w:val="00606BC9"/>
    <w:rsid w:val="006077FE"/>
    <w:rsid w:val="0060788C"/>
    <w:rsid w:val="00607ECB"/>
    <w:rsid w:val="006113F8"/>
    <w:rsid w:val="00611E81"/>
    <w:rsid w:val="0061218C"/>
    <w:rsid w:val="006129BA"/>
    <w:rsid w:val="00613C79"/>
    <w:rsid w:val="00616F05"/>
    <w:rsid w:val="006174E8"/>
    <w:rsid w:val="00617DC6"/>
    <w:rsid w:val="00620147"/>
    <w:rsid w:val="006211A4"/>
    <w:rsid w:val="00621B78"/>
    <w:rsid w:val="006230D1"/>
    <w:rsid w:val="006240AA"/>
    <w:rsid w:val="006240D6"/>
    <w:rsid w:val="0062425B"/>
    <w:rsid w:val="00624702"/>
    <w:rsid w:val="00624729"/>
    <w:rsid w:val="0062590E"/>
    <w:rsid w:val="0062714B"/>
    <w:rsid w:val="00630BCC"/>
    <w:rsid w:val="00632266"/>
    <w:rsid w:val="00633498"/>
    <w:rsid w:val="006337F2"/>
    <w:rsid w:val="00633846"/>
    <w:rsid w:val="00634378"/>
    <w:rsid w:val="00634615"/>
    <w:rsid w:val="00634933"/>
    <w:rsid w:val="00636E65"/>
    <w:rsid w:val="0064096C"/>
    <w:rsid w:val="00640A02"/>
    <w:rsid w:val="006414CE"/>
    <w:rsid w:val="00641CD1"/>
    <w:rsid w:val="006424DC"/>
    <w:rsid w:val="00642577"/>
    <w:rsid w:val="00642635"/>
    <w:rsid w:val="00642C61"/>
    <w:rsid w:val="0064482B"/>
    <w:rsid w:val="00644E14"/>
    <w:rsid w:val="0064717A"/>
    <w:rsid w:val="006472BE"/>
    <w:rsid w:val="006475C6"/>
    <w:rsid w:val="0065045B"/>
    <w:rsid w:val="00650729"/>
    <w:rsid w:val="0065175C"/>
    <w:rsid w:val="00651A60"/>
    <w:rsid w:val="00652088"/>
    <w:rsid w:val="006525B5"/>
    <w:rsid w:val="00652E9A"/>
    <w:rsid w:val="0065371A"/>
    <w:rsid w:val="006554D4"/>
    <w:rsid w:val="00655AA1"/>
    <w:rsid w:val="00657654"/>
    <w:rsid w:val="006611D9"/>
    <w:rsid w:val="00661562"/>
    <w:rsid w:val="00664214"/>
    <w:rsid w:val="00664DB2"/>
    <w:rsid w:val="00665666"/>
    <w:rsid w:val="00666070"/>
    <w:rsid w:val="006669EE"/>
    <w:rsid w:val="00667208"/>
    <w:rsid w:val="0066757C"/>
    <w:rsid w:val="00667ED5"/>
    <w:rsid w:val="006700DE"/>
    <w:rsid w:val="00670DC8"/>
    <w:rsid w:val="00670F32"/>
    <w:rsid w:val="00672BFB"/>
    <w:rsid w:val="00675FFF"/>
    <w:rsid w:val="0067610C"/>
    <w:rsid w:val="00677788"/>
    <w:rsid w:val="00677A0A"/>
    <w:rsid w:val="006836B4"/>
    <w:rsid w:val="006837FE"/>
    <w:rsid w:val="00683BCC"/>
    <w:rsid w:val="006849C5"/>
    <w:rsid w:val="00685855"/>
    <w:rsid w:val="006867AA"/>
    <w:rsid w:val="00686904"/>
    <w:rsid w:val="00686D3B"/>
    <w:rsid w:val="00687DD3"/>
    <w:rsid w:val="006912E4"/>
    <w:rsid w:val="00691451"/>
    <w:rsid w:val="00691E48"/>
    <w:rsid w:val="0069260B"/>
    <w:rsid w:val="00694071"/>
    <w:rsid w:val="0069426A"/>
    <w:rsid w:val="00695563"/>
    <w:rsid w:val="00695AD2"/>
    <w:rsid w:val="00696499"/>
    <w:rsid w:val="0069731B"/>
    <w:rsid w:val="00697B65"/>
    <w:rsid w:val="006A01C0"/>
    <w:rsid w:val="006A0996"/>
    <w:rsid w:val="006A1346"/>
    <w:rsid w:val="006A3ADC"/>
    <w:rsid w:val="006A4809"/>
    <w:rsid w:val="006A4A99"/>
    <w:rsid w:val="006A5D59"/>
    <w:rsid w:val="006A5F73"/>
    <w:rsid w:val="006A6197"/>
    <w:rsid w:val="006A6C1E"/>
    <w:rsid w:val="006A73A2"/>
    <w:rsid w:val="006A7FAD"/>
    <w:rsid w:val="006B1BF3"/>
    <w:rsid w:val="006B228D"/>
    <w:rsid w:val="006B45A7"/>
    <w:rsid w:val="006B4DAD"/>
    <w:rsid w:val="006B4E51"/>
    <w:rsid w:val="006B6CE1"/>
    <w:rsid w:val="006B738D"/>
    <w:rsid w:val="006C0A86"/>
    <w:rsid w:val="006C0EAE"/>
    <w:rsid w:val="006C138F"/>
    <w:rsid w:val="006C17C0"/>
    <w:rsid w:val="006C17F3"/>
    <w:rsid w:val="006C2045"/>
    <w:rsid w:val="006C4271"/>
    <w:rsid w:val="006C46D7"/>
    <w:rsid w:val="006C50DC"/>
    <w:rsid w:val="006C518B"/>
    <w:rsid w:val="006C637A"/>
    <w:rsid w:val="006C7F8F"/>
    <w:rsid w:val="006D1287"/>
    <w:rsid w:val="006D1A35"/>
    <w:rsid w:val="006D2EA0"/>
    <w:rsid w:val="006D3C52"/>
    <w:rsid w:val="006D4268"/>
    <w:rsid w:val="006D5DA8"/>
    <w:rsid w:val="006D6845"/>
    <w:rsid w:val="006D6F8D"/>
    <w:rsid w:val="006E0794"/>
    <w:rsid w:val="006E0E77"/>
    <w:rsid w:val="006E20B4"/>
    <w:rsid w:val="006E2273"/>
    <w:rsid w:val="006E251F"/>
    <w:rsid w:val="006E2A12"/>
    <w:rsid w:val="006E3F42"/>
    <w:rsid w:val="006E599E"/>
    <w:rsid w:val="006E6510"/>
    <w:rsid w:val="006E6530"/>
    <w:rsid w:val="006E796E"/>
    <w:rsid w:val="006F118C"/>
    <w:rsid w:val="006F1681"/>
    <w:rsid w:val="006F34C8"/>
    <w:rsid w:val="006F613F"/>
    <w:rsid w:val="00702923"/>
    <w:rsid w:val="00702E5B"/>
    <w:rsid w:val="00703155"/>
    <w:rsid w:val="007033F0"/>
    <w:rsid w:val="00704196"/>
    <w:rsid w:val="0070422F"/>
    <w:rsid w:val="0070518C"/>
    <w:rsid w:val="00705E3D"/>
    <w:rsid w:val="0070609A"/>
    <w:rsid w:val="00706257"/>
    <w:rsid w:val="00706716"/>
    <w:rsid w:val="0070715D"/>
    <w:rsid w:val="00707E63"/>
    <w:rsid w:val="0071080B"/>
    <w:rsid w:val="0071135B"/>
    <w:rsid w:val="00712A1B"/>
    <w:rsid w:val="00712A22"/>
    <w:rsid w:val="007131A0"/>
    <w:rsid w:val="007136F3"/>
    <w:rsid w:val="007156B1"/>
    <w:rsid w:val="007174E7"/>
    <w:rsid w:val="0071754A"/>
    <w:rsid w:val="007179BE"/>
    <w:rsid w:val="00720540"/>
    <w:rsid w:val="00720B2F"/>
    <w:rsid w:val="00721C1F"/>
    <w:rsid w:val="0072272A"/>
    <w:rsid w:val="00722810"/>
    <w:rsid w:val="0072343F"/>
    <w:rsid w:val="0072378F"/>
    <w:rsid w:val="00724308"/>
    <w:rsid w:val="00724925"/>
    <w:rsid w:val="0072655D"/>
    <w:rsid w:val="007278C2"/>
    <w:rsid w:val="00727ABD"/>
    <w:rsid w:val="00727C48"/>
    <w:rsid w:val="00730F1D"/>
    <w:rsid w:val="00731721"/>
    <w:rsid w:val="00731CCC"/>
    <w:rsid w:val="007329B7"/>
    <w:rsid w:val="00733741"/>
    <w:rsid w:val="00734009"/>
    <w:rsid w:val="007359DA"/>
    <w:rsid w:val="007366B2"/>
    <w:rsid w:val="00740F43"/>
    <w:rsid w:val="007416AD"/>
    <w:rsid w:val="007416FE"/>
    <w:rsid w:val="0074252D"/>
    <w:rsid w:val="00743C6C"/>
    <w:rsid w:val="00743DA2"/>
    <w:rsid w:val="00745792"/>
    <w:rsid w:val="00746748"/>
    <w:rsid w:val="0074742B"/>
    <w:rsid w:val="00747475"/>
    <w:rsid w:val="00751321"/>
    <w:rsid w:val="00752164"/>
    <w:rsid w:val="0075334F"/>
    <w:rsid w:val="0075367C"/>
    <w:rsid w:val="00753A2E"/>
    <w:rsid w:val="00753F1E"/>
    <w:rsid w:val="00754110"/>
    <w:rsid w:val="007546F5"/>
    <w:rsid w:val="00754F1E"/>
    <w:rsid w:val="00755141"/>
    <w:rsid w:val="00755DED"/>
    <w:rsid w:val="00755DF0"/>
    <w:rsid w:val="0075689D"/>
    <w:rsid w:val="00756E73"/>
    <w:rsid w:val="00757E7D"/>
    <w:rsid w:val="00757EDB"/>
    <w:rsid w:val="007603E1"/>
    <w:rsid w:val="007617DF"/>
    <w:rsid w:val="007624ED"/>
    <w:rsid w:val="00763800"/>
    <w:rsid w:val="0076382C"/>
    <w:rsid w:val="00764431"/>
    <w:rsid w:val="00764C94"/>
    <w:rsid w:val="00764FD7"/>
    <w:rsid w:val="0076587C"/>
    <w:rsid w:val="00766FD6"/>
    <w:rsid w:val="007705A3"/>
    <w:rsid w:val="007707EE"/>
    <w:rsid w:val="00771A8B"/>
    <w:rsid w:val="00772A77"/>
    <w:rsid w:val="0077313A"/>
    <w:rsid w:val="00774C41"/>
    <w:rsid w:val="00775615"/>
    <w:rsid w:val="00776FCD"/>
    <w:rsid w:val="007771E1"/>
    <w:rsid w:val="00777DDE"/>
    <w:rsid w:val="0078052A"/>
    <w:rsid w:val="00780840"/>
    <w:rsid w:val="00780FD9"/>
    <w:rsid w:val="007836D5"/>
    <w:rsid w:val="00784C76"/>
    <w:rsid w:val="00784CB7"/>
    <w:rsid w:val="0078530E"/>
    <w:rsid w:val="00785E6D"/>
    <w:rsid w:val="0078617C"/>
    <w:rsid w:val="007862D4"/>
    <w:rsid w:val="0078644B"/>
    <w:rsid w:val="00787A10"/>
    <w:rsid w:val="00787D6F"/>
    <w:rsid w:val="00791F56"/>
    <w:rsid w:val="00793917"/>
    <w:rsid w:val="00794036"/>
    <w:rsid w:val="00794090"/>
    <w:rsid w:val="007962A8"/>
    <w:rsid w:val="007967FF"/>
    <w:rsid w:val="007A12F0"/>
    <w:rsid w:val="007A2243"/>
    <w:rsid w:val="007A37F2"/>
    <w:rsid w:val="007A4A97"/>
    <w:rsid w:val="007A4C3C"/>
    <w:rsid w:val="007A4D89"/>
    <w:rsid w:val="007A4E02"/>
    <w:rsid w:val="007A50EC"/>
    <w:rsid w:val="007A575F"/>
    <w:rsid w:val="007A5A87"/>
    <w:rsid w:val="007A5C4D"/>
    <w:rsid w:val="007A5F2E"/>
    <w:rsid w:val="007A603C"/>
    <w:rsid w:val="007A658C"/>
    <w:rsid w:val="007B0287"/>
    <w:rsid w:val="007B0632"/>
    <w:rsid w:val="007B0668"/>
    <w:rsid w:val="007B2D00"/>
    <w:rsid w:val="007B3D3C"/>
    <w:rsid w:val="007B4DEC"/>
    <w:rsid w:val="007B4DF9"/>
    <w:rsid w:val="007B5746"/>
    <w:rsid w:val="007B65FA"/>
    <w:rsid w:val="007B682D"/>
    <w:rsid w:val="007B70E3"/>
    <w:rsid w:val="007C0643"/>
    <w:rsid w:val="007C0D57"/>
    <w:rsid w:val="007C405F"/>
    <w:rsid w:val="007C4102"/>
    <w:rsid w:val="007C498C"/>
    <w:rsid w:val="007C4ADF"/>
    <w:rsid w:val="007C4B99"/>
    <w:rsid w:val="007C564D"/>
    <w:rsid w:val="007C565A"/>
    <w:rsid w:val="007C56CA"/>
    <w:rsid w:val="007C5991"/>
    <w:rsid w:val="007C5C58"/>
    <w:rsid w:val="007C5F20"/>
    <w:rsid w:val="007C6AA8"/>
    <w:rsid w:val="007D05D9"/>
    <w:rsid w:val="007D0898"/>
    <w:rsid w:val="007D0901"/>
    <w:rsid w:val="007D0B05"/>
    <w:rsid w:val="007D1273"/>
    <w:rsid w:val="007D187C"/>
    <w:rsid w:val="007D3288"/>
    <w:rsid w:val="007D337B"/>
    <w:rsid w:val="007D36B7"/>
    <w:rsid w:val="007D447D"/>
    <w:rsid w:val="007D46D9"/>
    <w:rsid w:val="007D4B48"/>
    <w:rsid w:val="007D51E3"/>
    <w:rsid w:val="007D5DA8"/>
    <w:rsid w:val="007D6180"/>
    <w:rsid w:val="007D69AF"/>
    <w:rsid w:val="007D6B5D"/>
    <w:rsid w:val="007D710E"/>
    <w:rsid w:val="007D781A"/>
    <w:rsid w:val="007E01D4"/>
    <w:rsid w:val="007E057C"/>
    <w:rsid w:val="007E0F83"/>
    <w:rsid w:val="007E15F5"/>
    <w:rsid w:val="007E1A20"/>
    <w:rsid w:val="007E21D3"/>
    <w:rsid w:val="007E2CD6"/>
    <w:rsid w:val="007E3489"/>
    <w:rsid w:val="007E6F29"/>
    <w:rsid w:val="007E767D"/>
    <w:rsid w:val="007E76B5"/>
    <w:rsid w:val="007F2383"/>
    <w:rsid w:val="007F2DC2"/>
    <w:rsid w:val="007F42AA"/>
    <w:rsid w:val="007F4586"/>
    <w:rsid w:val="007F47F9"/>
    <w:rsid w:val="007F4A19"/>
    <w:rsid w:val="007F5E53"/>
    <w:rsid w:val="007F74B7"/>
    <w:rsid w:val="008018C0"/>
    <w:rsid w:val="00801C1B"/>
    <w:rsid w:val="0080346A"/>
    <w:rsid w:val="00803CBB"/>
    <w:rsid w:val="00804865"/>
    <w:rsid w:val="00804BD1"/>
    <w:rsid w:val="00805F36"/>
    <w:rsid w:val="008069A5"/>
    <w:rsid w:val="00806DAE"/>
    <w:rsid w:val="00807737"/>
    <w:rsid w:val="00807B71"/>
    <w:rsid w:val="00811C88"/>
    <w:rsid w:val="00811DB2"/>
    <w:rsid w:val="00812A41"/>
    <w:rsid w:val="0081388B"/>
    <w:rsid w:val="00813CC0"/>
    <w:rsid w:val="00815AA4"/>
    <w:rsid w:val="00815C9A"/>
    <w:rsid w:val="00815F00"/>
    <w:rsid w:val="008174AA"/>
    <w:rsid w:val="00817796"/>
    <w:rsid w:val="00820928"/>
    <w:rsid w:val="00820C6E"/>
    <w:rsid w:val="008236D4"/>
    <w:rsid w:val="00824B58"/>
    <w:rsid w:val="008264E2"/>
    <w:rsid w:val="0082723F"/>
    <w:rsid w:val="00827EE6"/>
    <w:rsid w:val="00831CA0"/>
    <w:rsid w:val="008328F7"/>
    <w:rsid w:val="00832D1D"/>
    <w:rsid w:val="00832E7E"/>
    <w:rsid w:val="0083351D"/>
    <w:rsid w:val="008337EE"/>
    <w:rsid w:val="0083451C"/>
    <w:rsid w:val="00835D1B"/>
    <w:rsid w:val="00836C7A"/>
    <w:rsid w:val="008377CD"/>
    <w:rsid w:val="0084002F"/>
    <w:rsid w:val="008405C3"/>
    <w:rsid w:val="00842019"/>
    <w:rsid w:val="008427A1"/>
    <w:rsid w:val="00842D13"/>
    <w:rsid w:val="0084414E"/>
    <w:rsid w:val="00844F93"/>
    <w:rsid w:val="0084580A"/>
    <w:rsid w:val="00846FD2"/>
    <w:rsid w:val="00847967"/>
    <w:rsid w:val="00847B17"/>
    <w:rsid w:val="00847C92"/>
    <w:rsid w:val="00851525"/>
    <w:rsid w:val="008519F2"/>
    <w:rsid w:val="00851D70"/>
    <w:rsid w:val="00852B5E"/>
    <w:rsid w:val="0085356D"/>
    <w:rsid w:val="00853943"/>
    <w:rsid w:val="00854033"/>
    <w:rsid w:val="00854978"/>
    <w:rsid w:val="00854E6A"/>
    <w:rsid w:val="0085547D"/>
    <w:rsid w:val="00856FC8"/>
    <w:rsid w:val="00861509"/>
    <w:rsid w:val="00861615"/>
    <w:rsid w:val="00863F12"/>
    <w:rsid w:val="0086400C"/>
    <w:rsid w:val="00864180"/>
    <w:rsid w:val="008643FE"/>
    <w:rsid w:val="008652EE"/>
    <w:rsid w:val="00866805"/>
    <w:rsid w:val="0086694D"/>
    <w:rsid w:val="0087064A"/>
    <w:rsid w:val="00870FF0"/>
    <w:rsid w:val="00872A6C"/>
    <w:rsid w:val="0087419C"/>
    <w:rsid w:val="008828B0"/>
    <w:rsid w:val="00883164"/>
    <w:rsid w:val="0088480D"/>
    <w:rsid w:val="00884A08"/>
    <w:rsid w:val="00884CEB"/>
    <w:rsid w:val="00885548"/>
    <w:rsid w:val="00886896"/>
    <w:rsid w:val="00886B62"/>
    <w:rsid w:val="0089036A"/>
    <w:rsid w:val="00890A2A"/>
    <w:rsid w:val="00892405"/>
    <w:rsid w:val="008934F6"/>
    <w:rsid w:val="00893811"/>
    <w:rsid w:val="008947C0"/>
    <w:rsid w:val="00895C50"/>
    <w:rsid w:val="00895F52"/>
    <w:rsid w:val="008A05D1"/>
    <w:rsid w:val="008A0F4E"/>
    <w:rsid w:val="008A0F56"/>
    <w:rsid w:val="008A101D"/>
    <w:rsid w:val="008A14F9"/>
    <w:rsid w:val="008A307F"/>
    <w:rsid w:val="008A38B5"/>
    <w:rsid w:val="008A3CDA"/>
    <w:rsid w:val="008A4248"/>
    <w:rsid w:val="008A4E23"/>
    <w:rsid w:val="008A5806"/>
    <w:rsid w:val="008B00B3"/>
    <w:rsid w:val="008B0CFB"/>
    <w:rsid w:val="008B0FDF"/>
    <w:rsid w:val="008B20A0"/>
    <w:rsid w:val="008B26B9"/>
    <w:rsid w:val="008B2A09"/>
    <w:rsid w:val="008B30E8"/>
    <w:rsid w:val="008B44A5"/>
    <w:rsid w:val="008B44C2"/>
    <w:rsid w:val="008B47D6"/>
    <w:rsid w:val="008B5741"/>
    <w:rsid w:val="008B57D2"/>
    <w:rsid w:val="008B598C"/>
    <w:rsid w:val="008B7540"/>
    <w:rsid w:val="008C26B5"/>
    <w:rsid w:val="008C322D"/>
    <w:rsid w:val="008C3DB9"/>
    <w:rsid w:val="008C4779"/>
    <w:rsid w:val="008C78C0"/>
    <w:rsid w:val="008C7CCC"/>
    <w:rsid w:val="008D27AA"/>
    <w:rsid w:val="008D2B92"/>
    <w:rsid w:val="008D4E26"/>
    <w:rsid w:val="008D505D"/>
    <w:rsid w:val="008D597C"/>
    <w:rsid w:val="008D5C9D"/>
    <w:rsid w:val="008D6D2E"/>
    <w:rsid w:val="008D71FB"/>
    <w:rsid w:val="008E46CD"/>
    <w:rsid w:val="008E68FC"/>
    <w:rsid w:val="008E6A7A"/>
    <w:rsid w:val="008E77B5"/>
    <w:rsid w:val="008E7823"/>
    <w:rsid w:val="008F033B"/>
    <w:rsid w:val="008F0FF2"/>
    <w:rsid w:val="008F1FC3"/>
    <w:rsid w:val="008F25B7"/>
    <w:rsid w:val="008F2B72"/>
    <w:rsid w:val="008F63B8"/>
    <w:rsid w:val="008F6F62"/>
    <w:rsid w:val="009029F3"/>
    <w:rsid w:val="009038F8"/>
    <w:rsid w:val="00904BCF"/>
    <w:rsid w:val="00904D73"/>
    <w:rsid w:val="0090525E"/>
    <w:rsid w:val="00905470"/>
    <w:rsid w:val="0090671D"/>
    <w:rsid w:val="00907739"/>
    <w:rsid w:val="00910D3E"/>
    <w:rsid w:val="00911A6D"/>
    <w:rsid w:val="00913F6E"/>
    <w:rsid w:val="009152D4"/>
    <w:rsid w:val="009158C7"/>
    <w:rsid w:val="0091598B"/>
    <w:rsid w:val="0091619B"/>
    <w:rsid w:val="00916210"/>
    <w:rsid w:val="009162F3"/>
    <w:rsid w:val="00916561"/>
    <w:rsid w:val="00917443"/>
    <w:rsid w:val="00920D0A"/>
    <w:rsid w:val="00921C17"/>
    <w:rsid w:val="0092292D"/>
    <w:rsid w:val="00922E61"/>
    <w:rsid w:val="00923FBE"/>
    <w:rsid w:val="009246AA"/>
    <w:rsid w:val="00925EDF"/>
    <w:rsid w:val="00930C77"/>
    <w:rsid w:val="00931C09"/>
    <w:rsid w:val="009324AD"/>
    <w:rsid w:val="009335C5"/>
    <w:rsid w:val="0093407F"/>
    <w:rsid w:val="009375CA"/>
    <w:rsid w:val="00940802"/>
    <w:rsid w:val="009409C7"/>
    <w:rsid w:val="00940ADC"/>
    <w:rsid w:val="00941021"/>
    <w:rsid w:val="00943EFE"/>
    <w:rsid w:val="009455F6"/>
    <w:rsid w:val="0094698F"/>
    <w:rsid w:val="00950368"/>
    <w:rsid w:val="009507FA"/>
    <w:rsid w:val="00951B9D"/>
    <w:rsid w:val="00952C5D"/>
    <w:rsid w:val="00953821"/>
    <w:rsid w:val="009543AF"/>
    <w:rsid w:val="00955433"/>
    <w:rsid w:val="009558BD"/>
    <w:rsid w:val="00960A13"/>
    <w:rsid w:val="009617FA"/>
    <w:rsid w:val="009622A3"/>
    <w:rsid w:val="00962851"/>
    <w:rsid w:val="00963705"/>
    <w:rsid w:val="00963BDA"/>
    <w:rsid w:val="0096463A"/>
    <w:rsid w:val="00964D4A"/>
    <w:rsid w:val="009663BF"/>
    <w:rsid w:val="009708A1"/>
    <w:rsid w:val="00972093"/>
    <w:rsid w:val="00972B02"/>
    <w:rsid w:val="009750F3"/>
    <w:rsid w:val="00975830"/>
    <w:rsid w:val="00975A57"/>
    <w:rsid w:val="00975E63"/>
    <w:rsid w:val="00976C0A"/>
    <w:rsid w:val="0098089B"/>
    <w:rsid w:val="00981C54"/>
    <w:rsid w:val="00983A13"/>
    <w:rsid w:val="00984677"/>
    <w:rsid w:val="00985FA3"/>
    <w:rsid w:val="00990B05"/>
    <w:rsid w:val="00991D1A"/>
    <w:rsid w:val="0099229E"/>
    <w:rsid w:val="0099277A"/>
    <w:rsid w:val="0099357F"/>
    <w:rsid w:val="009939D2"/>
    <w:rsid w:val="00994757"/>
    <w:rsid w:val="009951DD"/>
    <w:rsid w:val="00996F37"/>
    <w:rsid w:val="00997391"/>
    <w:rsid w:val="009A145E"/>
    <w:rsid w:val="009A187D"/>
    <w:rsid w:val="009A2341"/>
    <w:rsid w:val="009A302D"/>
    <w:rsid w:val="009A3778"/>
    <w:rsid w:val="009A4638"/>
    <w:rsid w:val="009A4805"/>
    <w:rsid w:val="009A4BA3"/>
    <w:rsid w:val="009A51A4"/>
    <w:rsid w:val="009A57D1"/>
    <w:rsid w:val="009A6F31"/>
    <w:rsid w:val="009B01EE"/>
    <w:rsid w:val="009B0907"/>
    <w:rsid w:val="009B1257"/>
    <w:rsid w:val="009B1830"/>
    <w:rsid w:val="009B20D1"/>
    <w:rsid w:val="009B21F7"/>
    <w:rsid w:val="009B2595"/>
    <w:rsid w:val="009B28CE"/>
    <w:rsid w:val="009B2CF1"/>
    <w:rsid w:val="009B349B"/>
    <w:rsid w:val="009B4D81"/>
    <w:rsid w:val="009B5AFA"/>
    <w:rsid w:val="009C0212"/>
    <w:rsid w:val="009C06E8"/>
    <w:rsid w:val="009C0E54"/>
    <w:rsid w:val="009C0F45"/>
    <w:rsid w:val="009C12B7"/>
    <w:rsid w:val="009C1C1D"/>
    <w:rsid w:val="009C2206"/>
    <w:rsid w:val="009C344F"/>
    <w:rsid w:val="009C3E52"/>
    <w:rsid w:val="009C3F03"/>
    <w:rsid w:val="009C54A4"/>
    <w:rsid w:val="009C6575"/>
    <w:rsid w:val="009D0E2E"/>
    <w:rsid w:val="009D0FBF"/>
    <w:rsid w:val="009D1834"/>
    <w:rsid w:val="009D1A91"/>
    <w:rsid w:val="009D217C"/>
    <w:rsid w:val="009D27FE"/>
    <w:rsid w:val="009D2FC5"/>
    <w:rsid w:val="009D31D2"/>
    <w:rsid w:val="009D3C58"/>
    <w:rsid w:val="009D3F5D"/>
    <w:rsid w:val="009D4197"/>
    <w:rsid w:val="009D592B"/>
    <w:rsid w:val="009D6040"/>
    <w:rsid w:val="009D667C"/>
    <w:rsid w:val="009D693D"/>
    <w:rsid w:val="009D6ABB"/>
    <w:rsid w:val="009D709A"/>
    <w:rsid w:val="009D7414"/>
    <w:rsid w:val="009D75D6"/>
    <w:rsid w:val="009D7ECA"/>
    <w:rsid w:val="009D7F44"/>
    <w:rsid w:val="009D7F75"/>
    <w:rsid w:val="009E1B97"/>
    <w:rsid w:val="009E1ECD"/>
    <w:rsid w:val="009E405C"/>
    <w:rsid w:val="009E5381"/>
    <w:rsid w:val="009E5A9E"/>
    <w:rsid w:val="009E6499"/>
    <w:rsid w:val="009E69DB"/>
    <w:rsid w:val="009E6BE8"/>
    <w:rsid w:val="009E6E43"/>
    <w:rsid w:val="009F010F"/>
    <w:rsid w:val="009F1C45"/>
    <w:rsid w:val="009F1E20"/>
    <w:rsid w:val="009F2097"/>
    <w:rsid w:val="009F3C03"/>
    <w:rsid w:val="009F40DC"/>
    <w:rsid w:val="009F4147"/>
    <w:rsid w:val="009F49F3"/>
    <w:rsid w:val="009F7CF2"/>
    <w:rsid w:val="00A006E2"/>
    <w:rsid w:val="00A00745"/>
    <w:rsid w:val="00A0080C"/>
    <w:rsid w:val="00A021C8"/>
    <w:rsid w:val="00A02A5D"/>
    <w:rsid w:val="00A03164"/>
    <w:rsid w:val="00A044C1"/>
    <w:rsid w:val="00A05CCB"/>
    <w:rsid w:val="00A0601F"/>
    <w:rsid w:val="00A065D9"/>
    <w:rsid w:val="00A068BB"/>
    <w:rsid w:val="00A06BE4"/>
    <w:rsid w:val="00A06FD6"/>
    <w:rsid w:val="00A07242"/>
    <w:rsid w:val="00A10973"/>
    <w:rsid w:val="00A122E3"/>
    <w:rsid w:val="00A124F7"/>
    <w:rsid w:val="00A12C09"/>
    <w:rsid w:val="00A12EED"/>
    <w:rsid w:val="00A1345A"/>
    <w:rsid w:val="00A13A9D"/>
    <w:rsid w:val="00A13B50"/>
    <w:rsid w:val="00A1563B"/>
    <w:rsid w:val="00A15735"/>
    <w:rsid w:val="00A15CCD"/>
    <w:rsid w:val="00A15EE1"/>
    <w:rsid w:val="00A1690E"/>
    <w:rsid w:val="00A17AB5"/>
    <w:rsid w:val="00A23674"/>
    <w:rsid w:val="00A23772"/>
    <w:rsid w:val="00A23F12"/>
    <w:rsid w:val="00A2494A"/>
    <w:rsid w:val="00A24F87"/>
    <w:rsid w:val="00A251C7"/>
    <w:rsid w:val="00A25DD0"/>
    <w:rsid w:val="00A26085"/>
    <w:rsid w:val="00A27F0B"/>
    <w:rsid w:val="00A3022F"/>
    <w:rsid w:val="00A30D7D"/>
    <w:rsid w:val="00A3253A"/>
    <w:rsid w:val="00A34F50"/>
    <w:rsid w:val="00A35CCD"/>
    <w:rsid w:val="00A367E9"/>
    <w:rsid w:val="00A36AA3"/>
    <w:rsid w:val="00A37082"/>
    <w:rsid w:val="00A3780B"/>
    <w:rsid w:val="00A378DE"/>
    <w:rsid w:val="00A37AAF"/>
    <w:rsid w:val="00A400C1"/>
    <w:rsid w:val="00A412E4"/>
    <w:rsid w:val="00A41EE3"/>
    <w:rsid w:val="00A428F2"/>
    <w:rsid w:val="00A42A96"/>
    <w:rsid w:val="00A43D72"/>
    <w:rsid w:val="00A4478C"/>
    <w:rsid w:val="00A459CB"/>
    <w:rsid w:val="00A47610"/>
    <w:rsid w:val="00A47CFB"/>
    <w:rsid w:val="00A5004F"/>
    <w:rsid w:val="00A50118"/>
    <w:rsid w:val="00A50E0F"/>
    <w:rsid w:val="00A52FBF"/>
    <w:rsid w:val="00A5371C"/>
    <w:rsid w:val="00A54F39"/>
    <w:rsid w:val="00A55086"/>
    <w:rsid w:val="00A5528C"/>
    <w:rsid w:val="00A55A59"/>
    <w:rsid w:val="00A5713A"/>
    <w:rsid w:val="00A574ED"/>
    <w:rsid w:val="00A6019F"/>
    <w:rsid w:val="00A6031C"/>
    <w:rsid w:val="00A60FB2"/>
    <w:rsid w:val="00A63FFF"/>
    <w:rsid w:val="00A6416F"/>
    <w:rsid w:val="00A648AA"/>
    <w:rsid w:val="00A64A58"/>
    <w:rsid w:val="00A64E34"/>
    <w:rsid w:val="00A650D7"/>
    <w:rsid w:val="00A675B1"/>
    <w:rsid w:val="00A734E4"/>
    <w:rsid w:val="00A752BF"/>
    <w:rsid w:val="00A75888"/>
    <w:rsid w:val="00A777BC"/>
    <w:rsid w:val="00A8170C"/>
    <w:rsid w:val="00A821B5"/>
    <w:rsid w:val="00A82A36"/>
    <w:rsid w:val="00A82DC6"/>
    <w:rsid w:val="00A855BD"/>
    <w:rsid w:val="00A86086"/>
    <w:rsid w:val="00A869D6"/>
    <w:rsid w:val="00A869F0"/>
    <w:rsid w:val="00A86AB7"/>
    <w:rsid w:val="00A878E3"/>
    <w:rsid w:val="00A9064C"/>
    <w:rsid w:val="00A90ADB"/>
    <w:rsid w:val="00A90E7E"/>
    <w:rsid w:val="00A917A9"/>
    <w:rsid w:val="00A92FAB"/>
    <w:rsid w:val="00A93367"/>
    <w:rsid w:val="00A936B7"/>
    <w:rsid w:val="00A94528"/>
    <w:rsid w:val="00A94C4C"/>
    <w:rsid w:val="00A9644F"/>
    <w:rsid w:val="00A97EDD"/>
    <w:rsid w:val="00AA05D5"/>
    <w:rsid w:val="00AA09C4"/>
    <w:rsid w:val="00AA2E91"/>
    <w:rsid w:val="00AA3DB3"/>
    <w:rsid w:val="00AA469B"/>
    <w:rsid w:val="00AA48D5"/>
    <w:rsid w:val="00AA52C7"/>
    <w:rsid w:val="00AA5EC3"/>
    <w:rsid w:val="00AA61F2"/>
    <w:rsid w:val="00AA69E4"/>
    <w:rsid w:val="00AA6D6A"/>
    <w:rsid w:val="00AA6D77"/>
    <w:rsid w:val="00AA7C96"/>
    <w:rsid w:val="00AB071D"/>
    <w:rsid w:val="00AB0C20"/>
    <w:rsid w:val="00AB2C33"/>
    <w:rsid w:val="00AB3280"/>
    <w:rsid w:val="00AB3EC0"/>
    <w:rsid w:val="00AB5CC6"/>
    <w:rsid w:val="00AB631E"/>
    <w:rsid w:val="00AB7B8F"/>
    <w:rsid w:val="00AC0042"/>
    <w:rsid w:val="00AC04F7"/>
    <w:rsid w:val="00AC0665"/>
    <w:rsid w:val="00AC2382"/>
    <w:rsid w:val="00AC3D15"/>
    <w:rsid w:val="00AC5DB6"/>
    <w:rsid w:val="00AC60C8"/>
    <w:rsid w:val="00AC6E2C"/>
    <w:rsid w:val="00AD1170"/>
    <w:rsid w:val="00AD1293"/>
    <w:rsid w:val="00AD1D2C"/>
    <w:rsid w:val="00AD2601"/>
    <w:rsid w:val="00AD3849"/>
    <w:rsid w:val="00AD4D15"/>
    <w:rsid w:val="00AD6CCF"/>
    <w:rsid w:val="00AD76E2"/>
    <w:rsid w:val="00AD7D5F"/>
    <w:rsid w:val="00AE01E0"/>
    <w:rsid w:val="00AE1023"/>
    <w:rsid w:val="00AE1314"/>
    <w:rsid w:val="00AE250C"/>
    <w:rsid w:val="00AE3082"/>
    <w:rsid w:val="00AE3083"/>
    <w:rsid w:val="00AE3835"/>
    <w:rsid w:val="00AE510C"/>
    <w:rsid w:val="00AE5DCB"/>
    <w:rsid w:val="00AF0329"/>
    <w:rsid w:val="00AF0B25"/>
    <w:rsid w:val="00AF173C"/>
    <w:rsid w:val="00AF21F8"/>
    <w:rsid w:val="00AF239F"/>
    <w:rsid w:val="00AF250D"/>
    <w:rsid w:val="00AF272E"/>
    <w:rsid w:val="00AF2BEC"/>
    <w:rsid w:val="00AF2CFF"/>
    <w:rsid w:val="00AF3244"/>
    <w:rsid w:val="00AF3A86"/>
    <w:rsid w:val="00AF488D"/>
    <w:rsid w:val="00AF4E45"/>
    <w:rsid w:val="00AF5D63"/>
    <w:rsid w:val="00AF659C"/>
    <w:rsid w:val="00AF742A"/>
    <w:rsid w:val="00AF7648"/>
    <w:rsid w:val="00B00A94"/>
    <w:rsid w:val="00B00CD8"/>
    <w:rsid w:val="00B01131"/>
    <w:rsid w:val="00B01E12"/>
    <w:rsid w:val="00B029C7"/>
    <w:rsid w:val="00B02F55"/>
    <w:rsid w:val="00B03573"/>
    <w:rsid w:val="00B03C59"/>
    <w:rsid w:val="00B040E3"/>
    <w:rsid w:val="00B048A8"/>
    <w:rsid w:val="00B04ADD"/>
    <w:rsid w:val="00B05230"/>
    <w:rsid w:val="00B0570E"/>
    <w:rsid w:val="00B059FB"/>
    <w:rsid w:val="00B05F27"/>
    <w:rsid w:val="00B0608E"/>
    <w:rsid w:val="00B06878"/>
    <w:rsid w:val="00B07417"/>
    <w:rsid w:val="00B1032F"/>
    <w:rsid w:val="00B11F8D"/>
    <w:rsid w:val="00B121AC"/>
    <w:rsid w:val="00B1392D"/>
    <w:rsid w:val="00B1396F"/>
    <w:rsid w:val="00B14377"/>
    <w:rsid w:val="00B16562"/>
    <w:rsid w:val="00B166BD"/>
    <w:rsid w:val="00B17CCA"/>
    <w:rsid w:val="00B200AC"/>
    <w:rsid w:val="00B20E33"/>
    <w:rsid w:val="00B20E98"/>
    <w:rsid w:val="00B217DD"/>
    <w:rsid w:val="00B2182F"/>
    <w:rsid w:val="00B22560"/>
    <w:rsid w:val="00B23659"/>
    <w:rsid w:val="00B2366D"/>
    <w:rsid w:val="00B24862"/>
    <w:rsid w:val="00B2587E"/>
    <w:rsid w:val="00B2681F"/>
    <w:rsid w:val="00B2778E"/>
    <w:rsid w:val="00B277C2"/>
    <w:rsid w:val="00B3089E"/>
    <w:rsid w:val="00B30FC3"/>
    <w:rsid w:val="00B31236"/>
    <w:rsid w:val="00B32A0F"/>
    <w:rsid w:val="00B33BF2"/>
    <w:rsid w:val="00B35099"/>
    <w:rsid w:val="00B3637B"/>
    <w:rsid w:val="00B36F11"/>
    <w:rsid w:val="00B400F4"/>
    <w:rsid w:val="00B409EB"/>
    <w:rsid w:val="00B40FD3"/>
    <w:rsid w:val="00B41890"/>
    <w:rsid w:val="00B41EAF"/>
    <w:rsid w:val="00B42FC6"/>
    <w:rsid w:val="00B43855"/>
    <w:rsid w:val="00B442F4"/>
    <w:rsid w:val="00B457AC"/>
    <w:rsid w:val="00B45819"/>
    <w:rsid w:val="00B45BF9"/>
    <w:rsid w:val="00B46E92"/>
    <w:rsid w:val="00B4765B"/>
    <w:rsid w:val="00B478DE"/>
    <w:rsid w:val="00B47C39"/>
    <w:rsid w:val="00B50BEE"/>
    <w:rsid w:val="00B5178F"/>
    <w:rsid w:val="00B52217"/>
    <w:rsid w:val="00B542B7"/>
    <w:rsid w:val="00B553B0"/>
    <w:rsid w:val="00B56A56"/>
    <w:rsid w:val="00B56A9B"/>
    <w:rsid w:val="00B57D69"/>
    <w:rsid w:val="00B612A9"/>
    <w:rsid w:val="00B62E88"/>
    <w:rsid w:val="00B63ED9"/>
    <w:rsid w:val="00B64B8E"/>
    <w:rsid w:val="00B655E1"/>
    <w:rsid w:val="00B6762A"/>
    <w:rsid w:val="00B702FB"/>
    <w:rsid w:val="00B71008"/>
    <w:rsid w:val="00B718C6"/>
    <w:rsid w:val="00B767FA"/>
    <w:rsid w:val="00B76C15"/>
    <w:rsid w:val="00B807A3"/>
    <w:rsid w:val="00B8234F"/>
    <w:rsid w:val="00B83369"/>
    <w:rsid w:val="00B8352B"/>
    <w:rsid w:val="00B837EA"/>
    <w:rsid w:val="00B849B8"/>
    <w:rsid w:val="00B84A41"/>
    <w:rsid w:val="00B84BE5"/>
    <w:rsid w:val="00B84DB2"/>
    <w:rsid w:val="00B853E0"/>
    <w:rsid w:val="00B85A34"/>
    <w:rsid w:val="00B872FE"/>
    <w:rsid w:val="00B91091"/>
    <w:rsid w:val="00B93CFB"/>
    <w:rsid w:val="00B9409C"/>
    <w:rsid w:val="00B9442E"/>
    <w:rsid w:val="00B95221"/>
    <w:rsid w:val="00B952A6"/>
    <w:rsid w:val="00BA12EE"/>
    <w:rsid w:val="00BA24EA"/>
    <w:rsid w:val="00BA3CE2"/>
    <w:rsid w:val="00BA41FF"/>
    <w:rsid w:val="00BA47AD"/>
    <w:rsid w:val="00BA52FE"/>
    <w:rsid w:val="00BA5E22"/>
    <w:rsid w:val="00BA6BBB"/>
    <w:rsid w:val="00BA6D3C"/>
    <w:rsid w:val="00BA7016"/>
    <w:rsid w:val="00BA72BF"/>
    <w:rsid w:val="00BA75D0"/>
    <w:rsid w:val="00BB05F8"/>
    <w:rsid w:val="00BB0D2E"/>
    <w:rsid w:val="00BB0FDA"/>
    <w:rsid w:val="00BB4275"/>
    <w:rsid w:val="00BB548E"/>
    <w:rsid w:val="00BB64FE"/>
    <w:rsid w:val="00BB786F"/>
    <w:rsid w:val="00BB7C39"/>
    <w:rsid w:val="00BC15EF"/>
    <w:rsid w:val="00BC380E"/>
    <w:rsid w:val="00BC50DD"/>
    <w:rsid w:val="00BC574C"/>
    <w:rsid w:val="00BC609F"/>
    <w:rsid w:val="00BC6334"/>
    <w:rsid w:val="00BD538E"/>
    <w:rsid w:val="00BD771D"/>
    <w:rsid w:val="00BD7EAE"/>
    <w:rsid w:val="00BE02EE"/>
    <w:rsid w:val="00BE03DB"/>
    <w:rsid w:val="00BE3155"/>
    <w:rsid w:val="00BE3858"/>
    <w:rsid w:val="00BE4582"/>
    <w:rsid w:val="00BE469A"/>
    <w:rsid w:val="00BE4EE9"/>
    <w:rsid w:val="00BE4FCC"/>
    <w:rsid w:val="00BE5027"/>
    <w:rsid w:val="00BE51FA"/>
    <w:rsid w:val="00BE5F64"/>
    <w:rsid w:val="00BE6269"/>
    <w:rsid w:val="00BE63A0"/>
    <w:rsid w:val="00BE63E9"/>
    <w:rsid w:val="00BE64F1"/>
    <w:rsid w:val="00BE690C"/>
    <w:rsid w:val="00BF0371"/>
    <w:rsid w:val="00BF05D2"/>
    <w:rsid w:val="00BF32C0"/>
    <w:rsid w:val="00BF504B"/>
    <w:rsid w:val="00BF5134"/>
    <w:rsid w:val="00BF5F94"/>
    <w:rsid w:val="00BF6833"/>
    <w:rsid w:val="00BF6D45"/>
    <w:rsid w:val="00BF6FF2"/>
    <w:rsid w:val="00C004C6"/>
    <w:rsid w:val="00C0255D"/>
    <w:rsid w:val="00C044CF"/>
    <w:rsid w:val="00C05248"/>
    <w:rsid w:val="00C060BD"/>
    <w:rsid w:val="00C06530"/>
    <w:rsid w:val="00C0665D"/>
    <w:rsid w:val="00C06866"/>
    <w:rsid w:val="00C06A6F"/>
    <w:rsid w:val="00C10336"/>
    <w:rsid w:val="00C11110"/>
    <w:rsid w:val="00C1313C"/>
    <w:rsid w:val="00C137CB"/>
    <w:rsid w:val="00C14758"/>
    <w:rsid w:val="00C1482E"/>
    <w:rsid w:val="00C14DDD"/>
    <w:rsid w:val="00C158FE"/>
    <w:rsid w:val="00C17373"/>
    <w:rsid w:val="00C178D0"/>
    <w:rsid w:val="00C179BB"/>
    <w:rsid w:val="00C17F83"/>
    <w:rsid w:val="00C22519"/>
    <w:rsid w:val="00C23433"/>
    <w:rsid w:val="00C23E4B"/>
    <w:rsid w:val="00C25026"/>
    <w:rsid w:val="00C26119"/>
    <w:rsid w:val="00C261D6"/>
    <w:rsid w:val="00C2624A"/>
    <w:rsid w:val="00C2650C"/>
    <w:rsid w:val="00C26704"/>
    <w:rsid w:val="00C26B14"/>
    <w:rsid w:val="00C27A4C"/>
    <w:rsid w:val="00C3005A"/>
    <w:rsid w:val="00C305FA"/>
    <w:rsid w:val="00C31B71"/>
    <w:rsid w:val="00C31E1D"/>
    <w:rsid w:val="00C322E4"/>
    <w:rsid w:val="00C326F0"/>
    <w:rsid w:val="00C333F1"/>
    <w:rsid w:val="00C33642"/>
    <w:rsid w:val="00C33B1A"/>
    <w:rsid w:val="00C33D21"/>
    <w:rsid w:val="00C34426"/>
    <w:rsid w:val="00C355D2"/>
    <w:rsid w:val="00C35DD2"/>
    <w:rsid w:val="00C36D36"/>
    <w:rsid w:val="00C36DAC"/>
    <w:rsid w:val="00C4039E"/>
    <w:rsid w:val="00C410E0"/>
    <w:rsid w:val="00C430AB"/>
    <w:rsid w:val="00C43333"/>
    <w:rsid w:val="00C435A7"/>
    <w:rsid w:val="00C436A0"/>
    <w:rsid w:val="00C440C0"/>
    <w:rsid w:val="00C45F0C"/>
    <w:rsid w:val="00C4683C"/>
    <w:rsid w:val="00C513AE"/>
    <w:rsid w:val="00C51DF0"/>
    <w:rsid w:val="00C52047"/>
    <w:rsid w:val="00C53354"/>
    <w:rsid w:val="00C534B0"/>
    <w:rsid w:val="00C544B0"/>
    <w:rsid w:val="00C548DE"/>
    <w:rsid w:val="00C56315"/>
    <w:rsid w:val="00C57527"/>
    <w:rsid w:val="00C60671"/>
    <w:rsid w:val="00C61526"/>
    <w:rsid w:val="00C61D7D"/>
    <w:rsid w:val="00C62E8E"/>
    <w:rsid w:val="00C63145"/>
    <w:rsid w:val="00C63E28"/>
    <w:rsid w:val="00C64A9B"/>
    <w:rsid w:val="00C6750F"/>
    <w:rsid w:val="00C7171D"/>
    <w:rsid w:val="00C7207F"/>
    <w:rsid w:val="00C723D2"/>
    <w:rsid w:val="00C725DC"/>
    <w:rsid w:val="00C72A48"/>
    <w:rsid w:val="00C74630"/>
    <w:rsid w:val="00C74FF9"/>
    <w:rsid w:val="00C750C4"/>
    <w:rsid w:val="00C75821"/>
    <w:rsid w:val="00C76B12"/>
    <w:rsid w:val="00C7768F"/>
    <w:rsid w:val="00C8042F"/>
    <w:rsid w:val="00C80C0D"/>
    <w:rsid w:val="00C82C1C"/>
    <w:rsid w:val="00C82F73"/>
    <w:rsid w:val="00C83654"/>
    <w:rsid w:val="00C86529"/>
    <w:rsid w:val="00C879DB"/>
    <w:rsid w:val="00C87C7C"/>
    <w:rsid w:val="00C90085"/>
    <w:rsid w:val="00C90898"/>
    <w:rsid w:val="00C90ADA"/>
    <w:rsid w:val="00C931AE"/>
    <w:rsid w:val="00C932BE"/>
    <w:rsid w:val="00C93AD7"/>
    <w:rsid w:val="00C93BFA"/>
    <w:rsid w:val="00C942C7"/>
    <w:rsid w:val="00C943E1"/>
    <w:rsid w:val="00C97C48"/>
    <w:rsid w:val="00CA0213"/>
    <w:rsid w:val="00CA1ED9"/>
    <w:rsid w:val="00CA2171"/>
    <w:rsid w:val="00CA54E8"/>
    <w:rsid w:val="00CA6186"/>
    <w:rsid w:val="00CA7626"/>
    <w:rsid w:val="00CB026C"/>
    <w:rsid w:val="00CB047D"/>
    <w:rsid w:val="00CB07E9"/>
    <w:rsid w:val="00CB33F4"/>
    <w:rsid w:val="00CB3E15"/>
    <w:rsid w:val="00CB4401"/>
    <w:rsid w:val="00CB45D0"/>
    <w:rsid w:val="00CB503C"/>
    <w:rsid w:val="00CB56F3"/>
    <w:rsid w:val="00CB6B20"/>
    <w:rsid w:val="00CB6EF7"/>
    <w:rsid w:val="00CB6FC8"/>
    <w:rsid w:val="00CB749F"/>
    <w:rsid w:val="00CB7A4D"/>
    <w:rsid w:val="00CC031E"/>
    <w:rsid w:val="00CC054B"/>
    <w:rsid w:val="00CC1079"/>
    <w:rsid w:val="00CC1485"/>
    <w:rsid w:val="00CC181B"/>
    <w:rsid w:val="00CC339D"/>
    <w:rsid w:val="00CC356E"/>
    <w:rsid w:val="00CC4D22"/>
    <w:rsid w:val="00CC53E2"/>
    <w:rsid w:val="00CC5504"/>
    <w:rsid w:val="00CC6A01"/>
    <w:rsid w:val="00CC6F9B"/>
    <w:rsid w:val="00CC79A7"/>
    <w:rsid w:val="00CD0810"/>
    <w:rsid w:val="00CD114A"/>
    <w:rsid w:val="00CD2725"/>
    <w:rsid w:val="00CD28ED"/>
    <w:rsid w:val="00CD4A8C"/>
    <w:rsid w:val="00CE02B3"/>
    <w:rsid w:val="00CE1792"/>
    <w:rsid w:val="00CE27A7"/>
    <w:rsid w:val="00CE3887"/>
    <w:rsid w:val="00CE39A9"/>
    <w:rsid w:val="00CE3D65"/>
    <w:rsid w:val="00CE5BDA"/>
    <w:rsid w:val="00CE6FF2"/>
    <w:rsid w:val="00CE77E3"/>
    <w:rsid w:val="00CE79AA"/>
    <w:rsid w:val="00CF2599"/>
    <w:rsid w:val="00CF2C20"/>
    <w:rsid w:val="00CF4321"/>
    <w:rsid w:val="00CF52CA"/>
    <w:rsid w:val="00CF5320"/>
    <w:rsid w:val="00CF53C0"/>
    <w:rsid w:val="00CF551E"/>
    <w:rsid w:val="00CF5F99"/>
    <w:rsid w:val="00CF6C35"/>
    <w:rsid w:val="00CF7916"/>
    <w:rsid w:val="00D007FC"/>
    <w:rsid w:val="00D00A6A"/>
    <w:rsid w:val="00D00FF8"/>
    <w:rsid w:val="00D01E07"/>
    <w:rsid w:val="00D01EBE"/>
    <w:rsid w:val="00D02435"/>
    <w:rsid w:val="00D02FBF"/>
    <w:rsid w:val="00D03756"/>
    <w:rsid w:val="00D05342"/>
    <w:rsid w:val="00D05FD6"/>
    <w:rsid w:val="00D0686F"/>
    <w:rsid w:val="00D0727B"/>
    <w:rsid w:val="00D07F87"/>
    <w:rsid w:val="00D104F0"/>
    <w:rsid w:val="00D1124E"/>
    <w:rsid w:val="00D11C3E"/>
    <w:rsid w:val="00D11F4C"/>
    <w:rsid w:val="00D141CC"/>
    <w:rsid w:val="00D14A17"/>
    <w:rsid w:val="00D15F39"/>
    <w:rsid w:val="00D16C6B"/>
    <w:rsid w:val="00D1771E"/>
    <w:rsid w:val="00D20C21"/>
    <w:rsid w:val="00D20E9B"/>
    <w:rsid w:val="00D22ACE"/>
    <w:rsid w:val="00D22B51"/>
    <w:rsid w:val="00D23C9F"/>
    <w:rsid w:val="00D23CC7"/>
    <w:rsid w:val="00D2516D"/>
    <w:rsid w:val="00D25A0F"/>
    <w:rsid w:val="00D263AD"/>
    <w:rsid w:val="00D27872"/>
    <w:rsid w:val="00D300C8"/>
    <w:rsid w:val="00D301F2"/>
    <w:rsid w:val="00D31B92"/>
    <w:rsid w:val="00D31D00"/>
    <w:rsid w:val="00D31E2C"/>
    <w:rsid w:val="00D32A8F"/>
    <w:rsid w:val="00D35305"/>
    <w:rsid w:val="00D37C4E"/>
    <w:rsid w:val="00D37D7A"/>
    <w:rsid w:val="00D409C5"/>
    <w:rsid w:val="00D40A5D"/>
    <w:rsid w:val="00D40E7E"/>
    <w:rsid w:val="00D424B8"/>
    <w:rsid w:val="00D431B1"/>
    <w:rsid w:val="00D43846"/>
    <w:rsid w:val="00D46D3E"/>
    <w:rsid w:val="00D47A63"/>
    <w:rsid w:val="00D47ED2"/>
    <w:rsid w:val="00D5003F"/>
    <w:rsid w:val="00D50AC3"/>
    <w:rsid w:val="00D50E78"/>
    <w:rsid w:val="00D51246"/>
    <w:rsid w:val="00D51552"/>
    <w:rsid w:val="00D5165E"/>
    <w:rsid w:val="00D51ECD"/>
    <w:rsid w:val="00D52029"/>
    <w:rsid w:val="00D520CE"/>
    <w:rsid w:val="00D5364E"/>
    <w:rsid w:val="00D5381B"/>
    <w:rsid w:val="00D5387C"/>
    <w:rsid w:val="00D546D2"/>
    <w:rsid w:val="00D54D11"/>
    <w:rsid w:val="00D54ED4"/>
    <w:rsid w:val="00D55216"/>
    <w:rsid w:val="00D55A2B"/>
    <w:rsid w:val="00D56388"/>
    <w:rsid w:val="00D56B91"/>
    <w:rsid w:val="00D60FFF"/>
    <w:rsid w:val="00D62CF2"/>
    <w:rsid w:val="00D62E1F"/>
    <w:rsid w:val="00D64081"/>
    <w:rsid w:val="00D641D3"/>
    <w:rsid w:val="00D64A91"/>
    <w:rsid w:val="00D64F66"/>
    <w:rsid w:val="00D650C0"/>
    <w:rsid w:val="00D653A3"/>
    <w:rsid w:val="00D66651"/>
    <w:rsid w:val="00D67B5F"/>
    <w:rsid w:val="00D70486"/>
    <w:rsid w:val="00D70A1B"/>
    <w:rsid w:val="00D70A5D"/>
    <w:rsid w:val="00D7333A"/>
    <w:rsid w:val="00D7492B"/>
    <w:rsid w:val="00D75090"/>
    <w:rsid w:val="00D7605B"/>
    <w:rsid w:val="00D76195"/>
    <w:rsid w:val="00D77377"/>
    <w:rsid w:val="00D77EEF"/>
    <w:rsid w:val="00D81BA3"/>
    <w:rsid w:val="00D81C03"/>
    <w:rsid w:val="00D82E6D"/>
    <w:rsid w:val="00D83187"/>
    <w:rsid w:val="00D831A0"/>
    <w:rsid w:val="00D83433"/>
    <w:rsid w:val="00D8398C"/>
    <w:rsid w:val="00D846DF"/>
    <w:rsid w:val="00D84AB9"/>
    <w:rsid w:val="00D85228"/>
    <w:rsid w:val="00D862B1"/>
    <w:rsid w:val="00D866D8"/>
    <w:rsid w:val="00D876EA"/>
    <w:rsid w:val="00D90643"/>
    <w:rsid w:val="00D911EC"/>
    <w:rsid w:val="00D913D6"/>
    <w:rsid w:val="00D91B46"/>
    <w:rsid w:val="00D9234F"/>
    <w:rsid w:val="00D9384F"/>
    <w:rsid w:val="00D94923"/>
    <w:rsid w:val="00D94D17"/>
    <w:rsid w:val="00D94E0D"/>
    <w:rsid w:val="00D95266"/>
    <w:rsid w:val="00D95F96"/>
    <w:rsid w:val="00D9607F"/>
    <w:rsid w:val="00D9614A"/>
    <w:rsid w:val="00DA07CC"/>
    <w:rsid w:val="00DA14FF"/>
    <w:rsid w:val="00DA1E74"/>
    <w:rsid w:val="00DA2915"/>
    <w:rsid w:val="00DA2EDA"/>
    <w:rsid w:val="00DA41F1"/>
    <w:rsid w:val="00DA56D5"/>
    <w:rsid w:val="00DA6059"/>
    <w:rsid w:val="00DA687B"/>
    <w:rsid w:val="00DB00C0"/>
    <w:rsid w:val="00DB03DE"/>
    <w:rsid w:val="00DB1452"/>
    <w:rsid w:val="00DB1F28"/>
    <w:rsid w:val="00DB2250"/>
    <w:rsid w:val="00DB28D7"/>
    <w:rsid w:val="00DB2AAB"/>
    <w:rsid w:val="00DB2F28"/>
    <w:rsid w:val="00DB348E"/>
    <w:rsid w:val="00DB3CAA"/>
    <w:rsid w:val="00DB7280"/>
    <w:rsid w:val="00DC0C3A"/>
    <w:rsid w:val="00DC0F83"/>
    <w:rsid w:val="00DC2277"/>
    <w:rsid w:val="00DC252E"/>
    <w:rsid w:val="00DC320E"/>
    <w:rsid w:val="00DC4FA2"/>
    <w:rsid w:val="00DC5059"/>
    <w:rsid w:val="00DC513A"/>
    <w:rsid w:val="00DC57B2"/>
    <w:rsid w:val="00DC5C82"/>
    <w:rsid w:val="00DC62BF"/>
    <w:rsid w:val="00DD184E"/>
    <w:rsid w:val="00DD1E4E"/>
    <w:rsid w:val="00DD233E"/>
    <w:rsid w:val="00DD301D"/>
    <w:rsid w:val="00DD3154"/>
    <w:rsid w:val="00DD5BE9"/>
    <w:rsid w:val="00DD5C79"/>
    <w:rsid w:val="00DD5EAD"/>
    <w:rsid w:val="00DD6F60"/>
    <w:rsid w:val="00DD7451"/>
    <w:rsid w:val="00DD7B87"/>
    <w:rsid w:val="00DE010E"/>
    <w:rsid w:val="00DE05CE"/>
    <w:rsid w:val="00DE0EEB"/>
    <w:rsid w:val="00DE16E8"/>
    <w:rsid w:val="00DE1B81"/>
    <w:rsid w:val="00DE1C29"/>
    <w:rsid w:val="00DE1C82"/>
    <w:rsid w:val="00DE277F"/>
    <w:rsid w:val="00DE33D9"/>
    <w:rsid w:val="00DE353A"/>
    <w:rsid w:val="00DE38F1"/>
    <w:rsid w:val="00DE47CC"/>
    <w:rsid w:val="00DE5FFB"/>
    <w:rsid w:val="00DE6BCB"/>
    <w:rsid w:val="00DF1205"/>
    <w:rsid w:val="00DF14A1"/>
    <w:rsid w:val="00DF26C5"/>
    <w:rsid w:val="00DF2987"/>
    <w:rsid w:val="00DF37DF"/>
    <w:rsid w:val="00DF3BF0"/>
    <w:rsid w:val="00DF4B0C"/>
    <w:rsid w:val="00DF6A52"/>
    <w:rsid w:val="00DF73FA"/>
    <w:rsid w:val="00DF7FA9"/>
    <w:rsid w:val="00E00857"/>
    <w:rsid w:val="00E01E58"/>
    <w:rsid w:val="00E0273C"/>
    <w:rsid w:val="00E0285F"/>
    <w:rsid w:val="00E0321D"/>
    <w:rsid w:val="00E04B89"/>
    <w:rsid w:val="00E058E8"/>
    <w:rsid w:val="00E06ABB"/>
    <w:rsid w:val="00E07031"/>
    <w:rsid w:val="00E07E34"/>
    <w:rsid w:val="00E107FD"/>
    <w:rsid w:val="00E12314"/>
    <w:rsid w:val="00E12815"/>
    <w:rsid w:val="00E13C74"/>
    <w:rsid w:val="00E16F97"/>
    <w:rsid w:val="00E207C5"/>
    <w:rsid w:val="00E211D0"/>
    <w:rsid w:val="00E212EB"/>
    <w:rsid w:val="00E215C8"/>
    <w:rsid w:val="00E216FB"/>
    <w:rsid w:val="00E22B25"/>
    <w:rsid w:val="00E22C0C"/>
    <w:rsid w:val="00E24152"/>
    <w:rsid w:val="00E24449"/>
    <w:rsid w:val="00E25BFA"/>
    <w:rsid w:val="00E261BE"/>
    <w:rsid w:val="00E27C2E"/>
    <w:rsid w:val="00E3207D"/>
    <w:rsid w:val="00E32A5B"/>
    <w:rsid w:val="00E330B4"/>
    <w:rsid w:val="00E33EF0"/>
    <w:rsid w:val="00E35F46"/>
    <w:rsid w:val="00E35F91"/>
    <w:rsid w:val="00E36401"/>
    <w:rsid w:val="00E36AC7"/>
    <w:rsid w:val="00E37A96"/>
    <w:rsid w:val="00E4007F"/>
    <w:rsid w:val="00E40C32"/>
    <w:rsid w:val="00E42237"/>
    <w:rsid w:val="00E45F74"/>
    <w:rsid w:val="00E477D0"/>
    <w:rsid w:val="00E47E89"/>
    <w:rsid w:val="00E50024"/>
    <w:rsid w:val="00E50AD4"/>
    <w:rsid w:val="00E51FBC"/>
    <w:rsid w:val="00E53C74"/>
    <w:rsid w:val="00E53D96"/>
    <w:rsid w:val="00E54378"/>
    <w:rsid w:val="00E57A8C"/>
    <w:rsid w:val="00E6028B"/>
    <w:rsid w:val="00E607FC"/>
    <w:rsid w:val="00E60A05"/>
    <w:rsid w:val="00E60E61"/>
    <w:rsid w:val="00E62DBD"/>
    <w:rsid w:val="00E64EFF"/>
    <w:rsid w:val="00E66034"/>
    <w:rsid w:val="00E66222"/>
    <w:rsid w:val="00E67097"/>
    <w:rsid w:val="00E705AA"/>
    <w:rsid w:val="00E70F8F"/>
    <w:rsid w:val="00E711D1"/>
    <w:rsid w:val="00E72790"/>
    <w:rsid w:val="00E72C68"/>
    <w:rsid w:val="00E732C8"/>
    <w:rsid w:val="00E73D48"/>
    <w:rsid w:val="00E75A2B"/>
    <w:rsid w:val="00E80030"/>
    <w:rsid w:val="00E82164"/>
    <w:rsid w:val="00E826A2"/>
    <w:rsid w:val="00E84075"/>
    <w:rsid w:val="00E84875"/>
    <w:rsid w:val="00E8652A"/>
    <w:rsid w:val="00E8776F"/>
    <w:rsid w:val="00E87C7A"/>
    <w:rsid w:val="00E87E81"/>
    <w:rsid w:val="00E90AE8"/>
    <w:rsid w:val="00E91BD8"/>
    <w:rsid w:val="00E91F88"/>
    <w:rsid w:val="00E946C6"/>
    <w:rsid w:val="00E94B97"/>
    <w:rsid w:val="00E9504B"/>
    <w:rsid w:val="00E952F7"/>
    <w:rsid w:val="00E964A1"/>
    <w:rsid w:val="00E97227"/>
    <w:rsid w:val="00EA032A"/>
    <w:rsid w:val="00EA0E24"/>
    <w:rsid w:val="00EA1F86"/>
    <w:rsid w:val="00EA4B6E"/>
    <w:rsid w:val="00EA567A"/>
    <w:rsid w:val="00EA5E4F"/>
    <w:rsid w:val="00EA5F07"/>
    <w:rsid w:val="00EA6738"/>
    <w:rsid w:val="00EA7DFC"/>
    <w:rsid w:val="00EB0296"/>
    <w:rsid w:val="00EB05A9"/>
    <w:rsid w:val="00EB086E"/>
    <w:rsid w:val="00EB086F"/>
    <w:rsid w:val="00EB0BAB"/>
    <w:rsid w:val="00EB0F8B"/>
    <w:rsid w:val="00EB3244"/>
    <w:rsid w:val="00EB444F"/>
    <w:rsid w:val="00EB787A"/>
    <w:rsid w:val="00EC05F3"/>
    <w:rsid w:val="00EC0C32"/>
    <w:rsid w:val="00EC0C50"/>
    <w:rsid w:val="00EC1316"/>
    <w:rsid w:val="00EC1410"/>
    <w:rsid w:val="00EC3FE7"/>
    <w:rsid w:val="00EC4068"/>
    <w:rsid w:val="00EC4AC2"/>
    <w:rsid w:val="00EC4E41"/>
    <w:rsid w:val="00EC57CC"/>
    <w:rsid w:val="00EC6421"/>
    <w:rsid w:val="00EC6848"/>
    <w:rsid w:val="00EC7D2F"/>
    <w:rsid w:val="00ED1659"/>
    <w:rsid w:val="00ED2207"/>
    <w:rsid w:val="00ED3B80"/>
    <w:rsid w:val="00ED4163"/>
    <w:rsid w:val="00ED41B8"/>
    <w:rsid w:val="00ED468B"/>
    <w:rsid w:val="00ED4C33"/>
    <w:rsid w:val="00ED5080"/>
    <w:rsid w:val="00ED5D1E"/>
    <w:rsid w:val="00ED6487"/>
    <w:rsid w:val="00ED6F1F"/>
    <w:rsid w:val="00EE0583"/>
    <w:rsid w:val="00EE06A5"/>
    <w:rsid w:val="00EE0FC9"/>
    <w:rsid w:val="00EE32F4"/>
    <w:rsid w:val="00EE3340"/>
    <w:rsid w:val="00EE5227"/>
    <w:rsid w:val="00EE6469"/>
    <w:rsid w:val="00EF05AE"/>
    <w:rsid w:val="00EF0BE1"/>
    <w:rsid w:val="00EF12F4"/>
    <w:rsid w:val="00EF1450"/>
    <w:rsid w:val="00EF1660"/>
    <w:rsid w:val="00EF23E1"/>
    <w:rsid w:val="00EF297A"/>
    <w:rsid w:val="00EF32BE"/>
    <w:rsid w:val="00EF3F54"/>
    <w:rsid w:val="00EF4817"/>
    <w:rsid w:val="00EF5B56"/>
    <w:rsid w:val="00EF6285"/>
    <w:rsid w:val="00EF6BA1"/>
    <w:rsid w:val="00F00058"/>
    <w:rsid w:val="00F0242E"/>
    <w:rsid w:val="00F049A8"/>
    <w:rsid w:val="00F05077"/>
    <w:rsid w:val="00F05CF3"/>
    <w:rsid w:val="00F079FD"/>
    <w:rsid w:val="00F07DD1"/>
    <w:rsid w:val="00F07E08"/>
    <w:rsid w:val="00F10EEA"/>
    <w:rsid w:val="00F114E5"/>
    <w:rsid w:val="00F121F8"/>
    <w:rsid w:val="00F1359B"/>
    <w:rsid w:val="00F14CCC"/>
    <w:rsid w:val="00F15190"/>
    <w:rsid w:val="00F1557E"/>
    <w:rsid w:val="00F157F8"/>
    <w:rsid w:val="00F16106"/>
    <w:rsid w:val="00F16545"/>
    <w:rsid w:val="00F177DC"/>
    <w:rsid w:val="00F17D0B"/>
    <w:rsid w:val="00F20604"/>
    <w:rsid w:val="00F208FE"/>
    <w:rsid w:val="00F21A12"/>
    <w:rsid w:val="00F22C7E"/>
    <w:rsid w:val="00F2537C"/>
    <w:rsid w:val="00F25B04"/>
    <w:rsid w:val="00F263FA"/>
    <w:rsid w:val="00F26CE9"/>
    <w:rsid w:val="00F27D7B"/>
    <w:rsid w:val="00F30898"/>
    <w:rsid w:val="00F308AA"/>
    <w:rsid w:val="00F31C33"/>
    <w:rsid w:val="00F34178"/>
    <w:rsid w:val="00F361B4"/>
    <w:rsid w:val="00F3731B"/>
    <w:rsid w:val="00F37F30"/>
    <w:rsid w:val="00F40B5F"/>
    <w:rsid w:val="00F42004"/>
    <w:rsid w:val="00F4302F"/>
    <w:rsid w:val="00F43336"/>
    <w:rsid w:val="00F43CBB"/>
    <w:rsid w:val="00F43DB0"/>
    <w:rsid w:val="00F43DE3"/>
    <w:rsid w:val="00F43ECD"/>
    <w:rsid w:val="00F44F48"/>
    <w:rsid w:val="00F4525C"/>
    <w:rsid w:val="00F4666B"/>
    <w:rsid w:val="00F468C1"/>
    <w:rsid w:val="00F47211"/>
    <w:rsid w:val="00F47D9D"/>
    <w:rsid w:val="00F52198"/>
    <w:rsid w:val="00F529D8"/>
    <w:rsid w:val="00F52DF9"/>
    <w:rsid w:val="00F542F9"/>
    <w:rsid w:val="00F55DD1"/>
    <w:rsid w:val="00F5784E"/>
    <w:rsid w:val="00F6086B"/>
    <w:rsid w:val="00F60C0B"/>
    <w:rsid w:val="00F617C2"/>
    <w:rsid w:val="00F62681"/>
    <w:rsid w:val="00F636AD"/>
    <w:rsid w:val="00F65E49"/>
    <w:rsid w:val="00F66145"/>
    <w:rsid w:val="00F70370"/>
    <w:rsid w:val="00F7085A"/>
    <w:rsid w:val="00F70A38"/>
    <w:rsid w:val="00F70D5B"/>
    <w:rsid w:val="00F71033"/>
    <w:rsid w:val="00F7265F"/>
    <w:rsid w:val="00F73905"/>
    <w:rsid w:val="00F73F8F"/>
    <w:rsid w:val="00F74C9E"/>
    <w:rsid w:val="00F74D9C"/>
    <w:rsid w:val="00F7528D"/>
    <w:rsid w:val="00F758E6"/>
    <w:rsid w:val="00F76212"/>
    <w:rsid w:val="00F76C83"/>
    <w:rsid w:val="00F76E97"/>
    <w:rsid w:val="00F770B2"/>
    <w:rsid w:val="00F77333"/>
    <w:rsid w:val="00F77D1A"/>
    <w:rsid w:val="00F80893"/>
    <w:rsid w:val="00F81066"/>
    <w:rsid w:val="00F824E5"/>
    <w:rsid w:val="00F854BA"/>
    <w:rsid w:val="00F9075A"/>
    <w:rsid w:val="00F92F16"/>
    <w:rsid w:val="00F9350F"/>
    <w:rsid w:val="00F94A12"/>
    <w:rsid w:val="00F95677"/>
    <w:rsid w:val="00F95C4F"/>
    <w:rsid w:val="00F9634B"/>
    <w:rsid w:val="00F9678A"/>
    <w:rsid w:val="00F97612"/>
    <w:rsid w:val="00F97681"/>
    <w:rsid w:val="00F97F66"/>
    <w:rsid w:val="00FA097E"/>
    <w:rsid w:val="00FA0A20"/>
    <w:rsid w:val="00FA1D93"/>
    <w:rsid w:val="00FA3CA7"/>
    <w:rsid w:val="00FA451B"/>
    <w:rsid w:val="00FA480E"/>
    <w:rsid w:val="00FA49B6"/>
    <w:rsid w:val="00FA5160"/>
    <w:rsid w:val="00FA6C6F"/>
    <w:rsid w:val="00FA78A9"/>
    <w:rsid w:val="00FB14CC"/>
    <w:rsid w:val="00FB30C0"/>
    <w:rsid w:val="00FB330A"/>
    <w:rsid w:val="00FB55F8"/>
    <w:rsid w:val="00FB59DC"/>
    <w:rsid w:val="00FB5AEA"/>
    <w:rsid w:val="00FB606E"/>
    <w:rsid w:val="00FB72E1"/>
    <w:rsid w:val="00FC0D49"/>
    <w:rsid w:val="00FC2384"/>
    <w:rsid w:val="00FC27D6"/>
    <w:rsid w:val="00FC3A0C"/>
    <w:rsid w:val="00FC4400"/>
    <w:rsid w:val="00FC467E"/>
    <w:rsid w:val="00FC5189"/>
    <w:rsid w:val="00FC681E"/>
    <w:rsid w:val="00FC76B4"/>
    <w:rsid w:val="00FD0DC9"/>
    <w:rsid w:val="00FD1155"/>
    <w:rsid w:val="00FD11CC"/>
    <w:rsid w:val="00FD1A1C"/>
    <w:rsid w:val="00FD1FD3"/>
    <w:rsid w:val="00FD20F4"/>
    <w:rsid w:val="00FD34D7"/>
    <w:rsid w:val="00FD36B0"/>
    <w:rsid w:val="00FD4A3C"/>
    <w:rsid w:val="00FD5CE4"/>
    <w:rsid w:val="00FD6C58"/>
    <w:rsid w:val="00FD7070"/>
    <w:rsid w:val="00FD7108"/>
    <w:rsid w:val="00FE0ABB"/>
    <w:rsid w:val="00FE158C"/>
    <w:rsid w:val="00FE1CC4"/>
    <w:rsid w:val="00FE3B2E"/>
    <w:rsid w:val="00FE43E5"/>
    <w:rsid w:val="00FE5613"/>
    <w:rsid w:val="00FE5F68"/>
    <w:rsid w:val="00FE6045"/>
    <w:rsid w:val="00FE6926"/>
    <w:rsid w:val="00FE7D9A"/>
    <w:rsid w:val="00FE7EFB"/>
    <w:rsid w:val="00FF1226"/>
    <w:rsid w:val="00FF1A51"/>
    <w:rsid w:val="00FF2602"/>
    <w:rsid w:val="00FF3D04"/>
    <w:rsid w:val="00FF4BEE"/>
    <w:rsid w:val="00FF5404"/>
    <w:rsid w:val="00FF5C39"/>
    <w:rsid w:val="00FF74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4886"/>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aliases w:val="H1,h1,Heading 1 3GPP"/>
    <w:next w:val="Normal"/>
    <w:link w:val="Heading1Char"/>
    <w:qFormat/>
    <w:rsid w:val="00CF532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link w:val="Heading2Char"/>
    <w:qFormat/>
    <w:rsid w:val="009A4BA3"/>
    <w:pPr>
      <w:keepNext/>
      <w:keepLines/>
      <w:numPr>
        <w:ilvl w:val="1"/>
        <w:numId w:val="1"/>
      </w:numPr>
      <w:overflowPunct/>
      <w:autoSpaceDE/>
      <w:autoSpaceDN/>
      <w:adjustRightInd/>
      <w:spacing w:before="180"/>
      <w:textAlignment w:val="auto"/>
      <w:outlineLvl w:val="1"/>
    </w:pPr>
    <w:rPr>
      <w:rFonts w:ascii="Arial" w:eastAsia="SimSun" w:hAnsi="Arial"/>
      <w:bCs/>
      <w:iCs/>
      <w:sz w:val="28"/>
      <w:szCs w:val="28"/>
    </w:rPr>
  </w:style>
  <w:style w:type="paragraph" w:styleId="Heading3">
    <w:name w:val="heading 3"/>
    <w:basedOn w:val="Normal"/>
    <w:next w:val="Normal"/>
    <w:link w:val="Heading3Char"/>
    <w:qFormat/>
    <w:rsid w:val="001453C4"/>
    <w:pPr>
      <w:outlineLvl w:val="2"/>
    </w:pPr>
    <w:rPr>
      <w:rFonts w:eastAsia="SimSun"/>
    </w:rPr>
  </w:style>
  <w:style w:type="paragraph" w:styleId="Heading4">
    <w:name w:val="heading 4"/>
    <w:basedOn w:val="Normal"/>
    <w:next w:val="Normal"/>
    <w:link w:val="Heading4Char"/>
    <w:qFormat/>
    <w:rsid w:val="00CF532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basedOn w:val="Normal"/>
    <w:link w:val="HeaderChar"/>
    <w:unhideWhenUsed/>
    <w:rsid w:val="00CF5320"/>
    <w:pPr>
      <w:pBdr>
        <w:bottom w:val="single" w:sz="6" w:space="1" w:color="auto"/>
      </w:pBdr>
      <w:tabs>
        <w:tab w:val="center" w:pos="4153"/>
        <w:tab w:val="right" w:pos="8306"/>
      </w:tabs>
      <w:snapToGrid w:val="0"/>
      <w:jc w:val="center"/>
    </w:pPr>
    <w:rPr>
      <w:rFonts w:ascii="Calibri" w:eastAsia="SimSun" w:hAnsi="Calibri"/>
      <w:sz w:val="18"/>
      <w:szCs w:val="18"/>
    </w:rPr>
  </w:style>
  <w:style w:type="character" w:customStyle="1" w:styleId="HeaderChar">
    <w:name w:val="Header Char"/>
    <w:aliases w:val="header odd Char"/>
    <w:link w:val="Header"/>
    <w:rsid w:val="00CF5320"/>
    <w:rPr>
      <w:sz w:val="18"/>
      <w:szCs w:val="18"/>
    </w:rPr>
  </w:style>
  <w:style w:type="paragraph" w:styleId="Footer">
    <w:name w:val="footer"/>
    <w:basedOn w:val="Normal"/>
    <w:link w:val="FooterChar"/>
    <w:uiPriority w:val="99"/>
    <w:unhideWhenUsed/>
    <w:rsid w:val="00CF5320"/>
    <w:pPr>
      <w:tabs>
        <w:tab w:val="center" w:pos="4153"/>
        <w:tab w:val="right" w:pos="8306"/>
      </w:tabs>
      <w:snapToGrid w:val="0"/>
    </w:pPr>
    <w:rPr>
      <w:rFonts w:ascii="Calibri" w:eastAsia="SimSun" w:hAnsi="Calibri"/>
      <w:sz w:val="18"/>
      <w:szCs w:val="18"/>
    </w:rPr>
  </w:style>
  <w:style w:type="character" w:customStyle="1" w:styleId="FooterChar">
    <w:name w:val="Footer Char"/>
    <w:link w:val="Footer"/>
    <w:uiPriority w:val="99"/>
    <w:rsid w:val="00CF5320"/>
    <w:rPr>
      <w:sz w:val="18"/>
      <w:szCs w:val="18"/>
    </w:rPr>
  </w:style>
  <w:style w:type="character" w:customStyle="1" w:styleId="Heading1Char">
    <w:name w:val="Heading 1 Char"/>
    <w:aliases w:val="H1 Char,h1 Char,Heading 1 3GPP Char"/>
    <w:link w:val="Heading1"/>
    <w:rsid w:val="00CF5320"/>
    <w:rPr>
      <w:rFonts w:ascii="Arial" w:hAnsi="Arial"/>
      <w:sz w:val="36"/>
      <w:lang w:eastAsia="en-US" w:bidi="ar-SA"/>
    </w:rPr>
  </w:style>
  <w:style w:type="character" w:customStyle="1" w:styleId="Heading2Char">
    <w:name w:val="Heading 2 Char"/>
    <w:link w:val="Heading2"/>
    <w:rsid w:val="009A4BA3"/>
    <w:rPr>
      <w:rFonts w:ascii="Arial" w:hAnsi="Arial"/>
      <w:bCs/>
      <w:iCs/>
      <w:sz w:val="28"/>
      <w:szCs w:val="28"/>
      <w:lang w:val="en-GB"/>
    </w:rPr>
  </w:style>
  <w:style w:type="character" w:customStyle="1" w:styleId="Heading3Char">
    <w:name w:val="Heading 3 Char"/>
    <w:link w:val="Heading3"/>
    <w:rsid w:val="001453C4"/>
    <w:rPr>
      <w:rFonts w:ascii="Times New Roman" w:hAnsi="Times New Roman"/>
      <w:lang w:val="en-GB"/>
    </w:rPr>
  </w:style>
  <w:style w:type="character" w:customStyle="1" w:styleId="Heading4Char">
    <w:name w:val="Heading 4 Char"/>
    <w:link w:val="Heading4"/>
    <w:rsid w:val="00CF5320"/>
    <w:rPr>
      <w:rFonts w:ascii="Times New Roman" w:eastAsia="Times New Roman" w:hAnsi="Times New Roman"/>
      <w:b/>
      <w:bCs/>
      <w:sz w:val="28"/>
      <w:szCs w:val="28"/>
      <w:lang w:val="en-GB" w:eastAsia="en-US"/>
    </w:rPr>
  </w:style>
  <w:style w:type="paragraph" w:customStyle="1" w:styleId="CRCoverPage">
    <w:name w:val="CR Cover Page"/>
    <w:link w:val="CRCoverPageZchn"/>
    <w:rsid w:val="00CF5320"/>
    <w:pPr>
      <w:spacing w:after="120"/>
    </w:pPr>
    <w:rPr>
      <w:rFonts w:ascii="Arial" w:eastAsia="MS Mincho" w:hAnsi="Arial"/>
      <w:lang w:val="en-GB" w:eastAsia="en-US"/>
    </w:rPr>
  </w:style>
  <w:style w:type="character" w:customStyle="1" w:styleId="a">
    <w:name w:val="首标题"/>
    <w:rsid w:val="00CF5320"/>
    <w:rPr>
      <w:rFonts w:ascii="Arial" w:eastAsia="SimSun" w:hAnsi="Arial"/>
      <w:sz w:val="24"/>
      <w:lang w:val="en-US" w:eastAsia="zh-CN" w:bidi="ar-SA"/>
    </w:rPr>
  </w:style>
  <w:style w:type="paragraph" w:customStyle="1" w:styleId="4">
    <w:name w:val="标题4"/>
    <w:basedOn w:val="Normal"/>
    <w:rsid w:val="00CF5320"/>
    <w:pPr>
      <w:numPr>
        <w:numId w:val="2"/>
      </w:numPr>
      <w:overflowPunct/>
      <w:autoSpaceDE/>
      <w:autoSpaceDN/>
      <w:adjustRightInd/>
      <w:textAlignment w:val="auto"/>
    </w:pPr>
    <w:rPr>
      <w:rFonts w:eastAsia="SimSun"/>
    </w:rPr>
  </w:style>
  <w:style w:type="table" w:styleId="TableGrid">
    <w:name w:val="Table Grid"/>
    <w:basedOn w:val="TableNormal"/>
    <w:rsid w:val="002D00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F07DD1"/>
    <w:rPr>
      <w:rFonts w:ascii="SimSun" w:eastAsia="SimSun"/>
      <w:sz w:val="18"/>
      <w:szCs w:val="18"/>
    </w:rPr>
  </w:style>
  <w:style w:type="character" w:customStyle="1" w:styleId="DocumentMapChar">
    <w:name w:val="Document Map Char"/>
    <w:link w:val="DocumentMap"/>
    <w:uiPriority w:val="99"/>
    <w:semiHidden/>
    <w:rsid w:val="00F07DD1"/>
    <w:rPr>
      <w:rFonts w:ascii="SimSun" w:eastAsia="SimSun" w:hAnsi="Times New Roman" w:cs="Times New Roman"/>
      <w:kern w:val="0"/>
      <w:sz w:val="18"/>
      <w:szCs w:val="18"/>
      <w:lang w:val="en-GB" w:eastAsia="en-US"/>
    </w:rPr>
  </w:style>
  <w:style w:type="character" w:styleId="CommentReference">
    <w:name w:val="annotation reference"/>
    <w:semiHidden/>
    <w:unhideWhenUsed/>
    <w:rsid w:val="00CB503C"/>
    <w:rPr>
      <w:sz w:val="21"/>
      <w:szCs w:val="21"/>
    </w:rPr>
  </w:style>
  <w:style w:type="paragraph" w:styleId="CommentText">
    <w:name w:val="annotation text"/>
    <w:basedOn w:val="Normal"/>
    <w:link w:val="CommentTextChar"/>
    <w:unhideWhenUsed/>
    <w:rsid w:val="00CB503C"/>
  </w:style>
  <w:style w:type="character" w:customStyle="1" w:styleId="CommentTextChar">
    <w:name w:val="Comment Text Char"/>
    <w:link w:val="CommentText"/>
    <w:rsid w:val="00CB503C"/>
    <w:rPr>
      <w:rFonts w:ascii="Times New Roman" w:eastAsia="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B503C"/>
    <w:rPr>
      <w:b/>
      <w:bCs/>
    </w:rPr>
  </w:style>
  <w:style w:type="character" w:customStyle="1" w:styleId="CommentSubjectChar">
    <w:name w:val="Comment Subject Char"/>
    <w:link w:val="CommentSubject"/>
    <w:uiPriority w:val="99"/>
    <w:semiHidden/>
    <w:rsid w:val="00CB503C"/>
    <w:rPr>
      <w:rFonts w:ascii="Times New Roman" w:eastAsia="Times New Roman" w:hAnsi="Times New Roman"/>
      <w:b/>
      <w:bCs/>
      <w:lang w:val="en-GB" w:eastAsia="en-US"/>
    </w:rPr>
  </w:style>
  <w:style w:type="paragraph" w:styleId="BalloonText">
    <w:name w:val="Balloon Text"/>
    <w:basedOn w:val="Normal"/>
    <w:link w:val="BalloonTextChar"/>
    <w:uiPriority w:val="99"/>
    <w:semiHidden/>
    <w:unhideWhenUsed/>
    <w:rsid w:val="00CB503C"/>
    <w:pPr>
      <w:spacing w:after="0"/>
    </w:pPr>
    <w:rPr>
      <w:sz w:val="18"/>
      <w:szCs w:val="18"/>
    </w:rPr>
  </w:style>
  <w:style w:type="character" w:customStyle="1" w:styleId="BalloonTextChar">
    <w:name w:val="Balloon Text Char"/>
    <w:link w:val="BalloonText"/>
    <w:uiPriority w:val="99"/>
    <w:semiHidden/>
    <w:rsid w:val="00CB503C"/>
    <w:rPr>
      <w:rFonts w:ascii="Times New Roman" w:eastAsia="Times New Roman" w:hAnsi="Times New Roman"/>
      <w:sz w:val="18"/>
      <w:szCs w:val="18"/>
      <w:lang w:val="en-GB" w:eastAsia="en-US"/>
    </w:rPr>
  </w:style>
  <w:style w:type="paragraph" w:customStyle="1" w:styleId="B1">
    <w:name w:val="B1"/>
    <w:basedOn w:val="List"/>
    <w:link w:val="B1Char"/>
    <w:qFormat/>
    <w:rsid w:val="009750F3"/>
    <w:pPr>
      <w:overflowPunct/>
      <w:autoSpaceDE/>
      <w:autoSpaceDN/>
      <w:adjustRightInd/>
      <w:ind w:left="568" w:firstLineChars="0" w:hanging="284"/>
      <w:contextualSpacing w:val="0"/>
      <w:textAlignment w:val="auto"/>
    </w:pPr>
    <w:rPr>
      <w:rFonts w:eastAsia="Batang"/>
    </w:rPr>
  </w:style>
  <w:style w:type="character" w:customStyle="1" w:styleId="B1Char">
    <w:name w:val="B1 Char"/>
    <w:link w:val="B1"/>
    <w:rsid w:val="009750F3"/>
    <w:rPr>
      <w:rFonts w:ascii="Times New Roman" w:eastAsia="Batang" w:hAnsi="Times New Roman"/>
      <w:lang w:val="en-GB" w:eastAsia="en-US"/>
    </w:rPr>
  </w:style>
  <w:style w:type="paragraph" w:styleId="List">
    <w:name w:val="List"/>
    <w:basedOn w:val="Normal"/>
    <w:uiPriority w:val="99"/>
    <w:semiHidden/>
    <w:unhideWhenUsed/>
    <w:rsid w:val="009750F3"/>
    <w:pPr>
      <w:ind w:left="2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6057AD"/>
    <w:pPr>
      <w:overflowPunct/>
      <w:autoSpaceDE/>
      <w:autoSpaceDN/>
      <w:adjustRightInd/>
      <w:spacing w:after="120"/>
      <w:jc w:val="both"/>
      <w:textAlignment w:val="auto"/>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6057AD"/>
    <w:rPr>
      <w:rFonts w:ascii="Times New Roman" w:eastAsia="MS Mincho" w:hAnsi="Times New Roman"/>
      <w:szCs w:val="24"/>
      <w:lang w:eastAsia="en-US"/>
    </w:rPr>
  </w:style>
  <w:style w:type="character" w:styleId="FootnoteReference">
    <w:name w:val="footnote reference"/>
    <w:semiHidden/>
    <w:rsid w:val="000642B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642BE"/>
    <w:pPr>
      <w:keepLines/>
      <w:overflowPunct/>
      <w:autoSpaceDE/>
      <w:autoSpaceDN/>
      <w:adjustRightInd/>
      <w:spacing w:after="0"/>
      <w:ind w:left="454" w:hanging="454"/>
      <w:textAlignment w:val="auto"/>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642BE"/>
    <w:rPr>
      <w:rFonts w:ascii="Times New Roman" w:eastAsia="SimSun" w:hAnsi="Times New Roman"/>
      <w:sz w:val="16"/>
      <w:lang w:val="en-GB" w:eastAsia="en-US"/>
    </w:rPr>
  </w:style>
  <w:style w:type="paragraph" w:customStyle="1" w:styleId="1">
    <w:name w:val="样式1"/>
    <w:basedOn w:val="Heading3"/>
    <w:link w:val="1Char"/>
    <w:qFormat/>
    <w:rsid w:val="001453C4"/>
  </w:style>
  <w:style w:type="paragraph" w:customStyle="1" w:styleId="2">
    <w:name w:val="样式2"/>
    <w:basedOn w:val="Heading3"/>
    <w:link w:val="2Char"/>
    <w:qFormat/>
    <w:rsid w:val="009A4BA3"/>
    <w:pPr>
      <w:numPr>
        <w:ilvl w:val="2"/>
        <w:numId w:val="1"/>
      </w:numPr>
      <w:spacing w:beforeLines="50"/>
    </w:pPr>
    <w:rPr>
      <w:sz w:val="24"/>
      <w:szCs w:val="24"/>
    </w:rPr>
  </w:style>
  <w:style w:type="character" w:customStyle="1" w:styleId="1Char">
    <w:name w:val="样式1 Char"/>
    <w:basedOn w:val="Heading3Char"/>
    <w:link w:val="1"/>
    <w:rsid w:val="001453C4"/>
  </w:style>
  <w:style w:type="character" w:customStyle="1" w:styleId="CRCoverPageZchn">
    <w:name w:val="CR Cover Page Zchn"/>
    <w:link w:val="CRCoverPage"/>
    <w:locked/>
    <w:rsid w:val="0041264D"/>
    <w:rPr>
      <w:rFonts w:ascii="Arial" w:eastAsia="MS Mincho" w:hAnsi="Arial"/>
      <w:lang w:val="en-GB" w:eastAsia="en-US" w:bidi="ar-SA"/>
    </w:rPr>
  </w:style>
  <w:style w:type="character" w:customStyle="1" w:styleId="2Char">
    <w:name w:val="样式2 Char"/>
    <w:link w:val="2"/>
    <w:rsid w:val="009A4BA3"/>
    <w:rPr>
      <w:rFonts w:ascii="Times New Roman" w:hAnsi="Times New Roman"/>
      <w:sz w:val="24"/>
      <w:szCs w:val="24"/>
      <w:lang w:val="en-GB"/>
    </w:rPr>
  </w:style>
  <w:style w:type="paragraph" w:customStyle="1" w:styleId="Reference">
    <w:name w:val="Reference"/>
    <w:basedOn w:val="Normal"/>
    <w:rsid w:val="00F9350F"/>
    <w:pPr>
      <w:numPr>
        <w:numId w:val="3"/>
      </w:numPr>
      <w:spacing w:after="120"/>
      <w:jc w:val="both"/>
    </w:pPr>
    <w:rPr>
      <w:rFonts w:ascii="Arial" w:eastAsia="SimSun" w:hAnsi="Arial"/>
      <w:lang w:eastAsia="zh-CN"/>
    </w:rPr>
  </w:style>
  <w:style w:type="paragraph" w:styleId="ListParagraph">
    <w:name w:val="List Paragraph"/>
    <w:basedOn w:val="Normal"/>
    <w:link w:val="ListParagraphChar"/>
    <w:uiPriority w:val="34"/>
    <w:qFormat/>
    <w:rsid w:val="00F157F8"/>
    <w:pPr>
      <w:ind w:firstLineChars="200" w:firstLine="420"/>
    </w:pPr>
  </w:style>
  <w:style w:type="character" w:styleId="Emphasis">
    <w:name w:val="Emphasis"/>
    <w:uiPriority w:val="20"/>
    <w:qFormat/>
    <w:rsid w:val="00A43D72"/>
    <w:rPr>
      <w:b w:val="0"/>
      <w:bCs w:val="0"/>
      <w:i w:val="0"/>
      <w:iCs w:val="0"/>
      <w:color w:val="DD4B39"/>
    </w:rPr>
  </w:style>
  <w:style w:type="character" w:customStyle="1" w:styleId="ListParagraphChar">
    <w:name w:val="List Paragraph Char"/>
    <w:link w:val="ListParagraph"/>
    <w:uiPriority w:val="34"/>
    <w:locked/>
    <w:rsid w:val="00921C17"/>
    <w:rPr>
      <w:rFonts w:ascii="Times New Roman" w:eastAsia="Times New Roman" w:hAnsi="Times New Roman"/>
      <w:lang w:val="en-GB" w:eastAsia="en-US"/>
    </w:rPr>
  </w:style>
  <w:style w:type="paragraph" w:styleId="Revision">
    <w:name w:val="Revision"/>
    <w:hidden/>
    <w:uiPriority w:val="99"/>
    <w:semiHidden/>
    <w:rsid w:val="00E75A2B"/>
    <w:rPr>
      <w:rFonts w:ascii="Times New Roman" w:eastAsia="Times New Roman" w:hAnsi="Times New Roman"/>
      <w:lang w:val="en-GB" w:eastAsia="en-US"/>
    </w:rPr>
  </w:style>
  <w:style w:type="character" w:customStyle="1" w:styleId="contenttitle3">
    <w:name w:val="contenttitle3"/>
    <w:rsid w:val="000176B5"/>
    <w:rPr>
      <w:b/>
      <w:bCs/>
      <w:color w:val="35A1D4"/>
    </w:rPr>
  </w:style>
  <w:style w:type="paragraph" w:customStyle="1" w:styleId="Doc-text2">
    <w:name w:val="Doc-text2"/>
    <w:basedOn w:val="Normal"/>
    <w:link w:val="Doc-text2Char"/>
    <w:qFormat/>
    <w:rsid w:val="0017346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17346A"/>
    <w:rPr>
      <w:rFonts w:ascii="Arial" w:eastAsia="MS Mincho" w:hAnsi="Arial"/>
      <w:szCs w:val="24"/>
      <w:lang w:val="en-GB" w:eastAsia="en-GB"/>
    </w:rPr>
  </w:style>
  <w:style w:type="paragraph" w:customStyle="1" w:styleId="References">
    <w:name w:val="References"/>
    <w:basedOn w:val="Normal"/>
    <w:rsid w:val="00A25DD0"/>
    <w:pPr>
      <w:numPr>
        <w:numId w:val="4"/>
      </w:numPr>
      <w:overflowPunct/>
      <w:adjustRightInd/>
      <w:snapToGrid w:val="0"/>
      <w:spacing w:after="60"/>
      <w:jc w:val="both"/>
      <w:textAlignment w:val="auto"/>
    </w:pPr>
    <w:rPr>
      <w:rFonts w:eastAsia="SimSun"/>
      <w:szCs w:val="16"/>
      <w:lang w:val="en-US"/>
    </w:rPr>
  </w:style>
  <w:style w:type="paragraph" w:customStyle="1" w:styleId="B3">
    <w:name w:val="B3"/>
    <w:basedOn w:val="List3"/>
    <w:link w:val="B3Char"/>
    <w:rsid w:val="00E211D0"/>
    <w:pPr>
      <w:ind w:left="1135" w:hanging="284"/>
      <w:contextualSpacing w:val="0"/>
    </w:pPr>
    <w:rPr>
      <w:rFonts w:eastAsia="SimSun"/>
      <w:lang w:eastAsia="ko-KR"/>
    </w:rPr>
  </w:style>
  <w:style w:type="character" w:customStyle="1" w:styleId="B3Char">
    <w:name w:val="B3 Char"/>
    <w:link w:val="B3"/>
    <w:rsid w:val="00E211D0"/>
    <w:rPr>
      <w:rFonts w:ascii="Times New Roman" w:hAnsi="Times New Roman"/>
      <w:lang w:val="en-GB" w:eastAsia="ko-KR"/>
    </w:rPr>
  </w:style>
  <w:style w:type="paragraph" w:styleId="List3">
    <w:name w:val="List 3"/>
    <w:basedOn w:val="Normal"/>
    <w:uiPriority w:val="99"/>
    <w:semiHidden/>
    <w:unhideWhenUsed/>
    <w:rsid w:val="00E211D0"/>
    <w:pPr>
      <w:ind w:left="849" w:hanging="283"/>
      <w:contextualSpacing/>
    </w:pPr>
  </w:style>
  <w:style w:type="paragraph" w:customStyle="1" w:styleId="PL">
    <w:name w:val="PL"/>
    <w:link w:val="PLChar"/>
    <w:rsid w:val="00012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rsid w:val="00012123"/>
    <w:rPr>
      <w:rFonts w:ascii="Courier New" w:eastAsia="Times New Roman" w:hAnsi="Courier New"/>
      <w:noProof/>
      <w:sz w:val="16"/>
      <w:lang w:val="en-GB" w:eastAsia="en-US" w:bidi="ar-SA"/>
    </w:rPr>
  </w:style>
  <w:style w:type="paragraph" w:customStyle="1" w:styleId="EditorsNote">
    <w:name w:val="Editor's Note"/>
    <w:basedOn w:val="Normal"/>
    <w:rsid w:val="00794090"/>
    <w:pPr>
      <w:keepLines/>
      <w:ind w:left="1135" w:hanging="851"/>
    </w:pPr>
    <w:rPr>
      <w:color w:val="FF0000"/>
      <w:lang w:eastAsia="ja-JP"/>
    </w:rPr>
  </w:style>
  <w:style w:type="paragraph" w:customStyle="1" w:styleId="TH">
    <w:name w:val="TH"/>
    <w:basedOn w:val="Normal"/>
    <w:link w:val="THChar"/>
    <w:rsid w:val="00794090"/>
    <w:pPr>
      <w:keepNext/>
      <w:keepLines/>
      <w:spacing w:before="60"/>
      <w:jc w:val="center"/>
    </w:pPr>
    <w:rPr>
      <w:rFonts w:ascii="Arial" w:hAnsi="Arial"/>
      <w:b/>
    </w:rPr>
  </w:style>
  <w:style w:type="paragraph" w:customStyle="1" w:styleId="TF">
    <w:name w:val="TF"/>
    <w:basedOn w:val="TH"/>
    <w:link w:val="TFZchn"/>
    <w:rsid w:val="00794090"/>
    <w:pPr>
      <w:keepNext w:val="0"/>
      <w:spacing w:before="0" w:after="240"/>
    </w:pPr>
  </w:style>
  <w:style w:type="character" w:customStyle="1" w:styleId="TFZchn">
    <w:name w:val="TF Zchn"/>
    <w:link w:val="TF"/>
    <w:locked/>
    <w:rsid w:val="00794090"/>
    <w:rPr>
      <w:rFonts w:ascii="Arial" w:eastAsia="Times New Roman" w:hAnsi="Arial"/>
      <w:b/>
    </w:rPr>
  </w:style>
  <w:style w:type="character" w:customStyle="1" w:styleId="THChar">
    <w:name w:val="TH Char"/>
    <w:link w:val="TH"/>
    <w:rsid w:val="00794090"/>
    <w:rPr>
      <w:rFonts w:ascii="Arial" w:eastAsia="Times New Roman" w:hAnsi="Arial"/>
      <w:b/>
    </w:rPr>
  </w:style>
  <w:style w:type="character" w:customStyle="1" w:styleId="labellist">
    <w:name w:val="label_list"/>
    <w:basedOn w:val="DefaultParagraphFont"/>
    <w:rsid w:val="00A47CFB"/>
  </w:style>
  <w:style w:type="paragraph" w:customStyle="1" w:styleId="B2">
    <w:name w:val="B2"/>
    <w:basedOn w:val="Normal"/>
    <w:link w:val="B2Char"/>
    <w:rsid w:val="00757E7D"/>
    <w:pPr>
      <w:overflowPunct/>
      <w:autoSpaceDE/>
      <w:autoSpaceDN/>
      <w:adjustRightInd/>
      <w:ind w:left="851" w:hanging="284"/>
      <w:textAlignment w:val="auto"/>
    </w:pPr>
    <w:rPr>
      <w:rFonts w:eastAsia="Malgun Gothic"/>
    </w:rPr>
  </w:style>
  <w:style w:type="character" w:customStyle="1" w:styleId="B2Char">
    <w:name w:val="B2 Char"/>
    <w:link w:val="B2"/>
    <w:rsid w:val="00757E7D"/>
    <w:rPr>
      <w:rFonts w:ascii="Times New Roman" w:eastAsia="Malgun Gothic" w:hAnsi="Times New Roman"/>
      <w:lang w:val="en-GB" w:eastAsia="en-US"/>
    </w:rPr>
  </w:style>
  <w:style w:type="paragraph" w:customStyle="1" w:styleId="B4">
    <w:name w:val="B4"/>
    <w:basedOn w:val="Normal"/>
    <w:link w:val="B4Char"/>
    <w:rsid w:val="00290AE8"/>
    <w:pPr>
      <w:overflowPunct/>
      <w:autoSpaceDE/>
      <w:autoSpaceDN/>
      <w:adjustRightInd/>
      <w:ind w:left="1418" w:hanging="284"/>
      <w:textAlignment w:val="auto"/>
    </w:pPr>
    <w:rPr>
      <w:rFonts w:eastAsia="Malgun Gothic"/>
    </w:rPr>
  </w:style>
  <w:style w:type="paragraph" w:customStyle="1" w:styleId="Guidance">
    <w:name w:val="Guidance"/>
    <w:basedOn w:val="Normal"/>
    <w:rsid w:val="00290AE8"/>
    <w:pPr>
      <w:overflowPunct/>
      <w:autoSpaceDE/>
      <w:autoSpaceDN/>
      <w:adjustRightInd/>
      <w:textAlignment w:val="auto"/>
    </w:pPr>
    <w:rPr>
      <w:rFonts w:eastAsia="Malgun Gothic"/>
      <w:i/>
      <w:color w:val="0000FF"/>
    </w:rPr>
  </w:style>
  <w:style w:type="character" w:customStyle="1" w:styleId="B4Char">
    <w:name w:val="B4 Char"/>
    <w:link w:val="B4"/>
    <w:rsid w:val="00290AE8"/>
    <w:rPr>
      <w:rFonts w:ascii="Times New Roman" w:eastAsia="Malgun Gothic" w:hAnsi="Times New Roman"/>
      <w:lang w:val="en-GB" w:eastAsia="en-US"/>
    </w:rPr>
  </w:style>
  <w:style w:type="paragraph" w:customStyle="1" w:styleId="B5">
    <w:name w:val="B5"/>
    <w:basedOn w:val="Normal"/>
    <w:rsid w:val="0006135F"/>
    <w:pPr>
      <w:overflowPunct/>
      <w:autoSpaceDE/>
      <w:autoSpaceDN/>
      <w:adjustRightInd/>
      <w:ind w:left="1702" w:hanging="284"/>
      <w:textAlignment w:val="auto"/>
    </w:pPr>
    <w:rPr>
      <w:rFonts w:eastAsia="Malgun Gothic"/>
    </w:rPr>
  </w:style>
  <w:style w:type="paragraph" w:customStyle="1" w:styleId="B6">
    <w:name w:val="B6"/>
    <w:basedOn w:val="B5"/>
    <w:rsid w:val="0006135F"/>
    <w:pPr>
      <w:ind w:left="1985"/>
    </w:pPr>
  </w:style>
  <w:style w:type="paragraph" w:customStyle="1" w:styleId="B7">
    <w:name w:val="B7"/>
    <w:basedOn w:val="B6"/>
    <w:qFormat/>
    <w:rsid w:val="0006135F"/>
  </w:style>
  <w:style w:type="paragraph" w:customStyle="1" w:styleId="Eqn">
    <w:name w:val="Eqn"/>
    <w:basedOn w:val="Normal"/>
    <w:qFormat/>
    <w:rsid w:val="00DE353A"/>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TAL">
    <w:name w:val="TAL"/>
    <w:basedOn w:val="Normal"/>
    <w:link w:val="TALChar"/>
    <w:rsid w:val="00DE353A"/>
    <w:pPr>
      <w:keepNext/>
      <w:keepLines/>
      <w:overflowPunct/>
      <w:autoSpaceDE/>
      <w:autoSpaceDN/>
      <w:adjustRightInd/>
      <w:spacing w:after="0"/>
      <w:textAlignment w:val="auto"/>
    </w:pPr>
    <w:rPr>
      <w:rFonts w:ascii="Arial" w:eastAsia="SimSun" w:hAnsi="Arial"/>
      <w:sz w:val="18"/>
    </w:rPr>
  </w:style>
  <w:style w:type="character" w:customStyle="1" w:styleId="TALChar">
    <w:name w:val="TAL Char"/>
    <w:link w:val="TAL"/>
    <w:rsid w:val="00DE353A"/>
    <w:rPr>
      <w:rFonts w:ascii="Arial" w:hAnsi="Arial"/>
      <w:sz w:val="18"/>
      <w:lang w:val="en-GB" w:eastAsia="en-US"/>
    </w:rPr>
  </w:style>
  <w:style w:type="paragraph" w:customStyle="1" w:styleId="MTDisplayEquation">
    <w:name w:val="MTDisplayEquation"/>
    <w:basedOn w:val="Normal"/>
    <w:next w:val="Normal"/>
    <w:link w:val="MTDisplayEquationChar"/>
    <w:rsid w:val="0044749E"/>
    <w:pPr>
      <w:tabs>
        <w:tab w:val="center" w:pos="4660"/>
        <w:tab w:val="right" w:pos="9320"/>
      </w:tabs>
      <w:overflowPunct/>
      <w:snapToGrid w:val="0"/>
      <w:spacing w:after="120"/>
      <w:jc w:val="both"/>
      <w:textAlignment w:val="auto"/>
    </w:pPr>
    <w:rPr>
      <w:rFonts w:eastAsia="SimSun"/>
      <w:kern w:val="2"/>
      <w:sz w:val="24"/>
    </w:rPr>
  </w:style>
  <w:style w:type="character" w:customStyle="1" w:styleId="MTDisplayEquationChar">
    <w:name w:val="MTDisplayEquation Char"/>
    <w:link w:val="MTDisplayEquation"/>
    <w:rsid w:val="0044749E"/>
    <w:rPr>
      <w:rFonts w:ascii="Times New Roman" w:hAnsi="Times New Roman"/>
      <w:kern w:val="2"/>
      <w:sz w:val="24"/>
      <w:lang w:val="en-GB" w:eastAsia="en-US"/>
    </w:rPr>
  </w:style>
  <w:style w:type="paragraph" w:customStyle="1" w:styleId="enumlev1">
    <w:name w:val="enumlev1"/>
    <w:basedOn w:val="Normal"/>
    <w:link w:val="enumlev1Char"/>
    <w:rsid w:val="0044749E"/>
    <w:pPr>
      <w:tabs>
        <w:tab w:val="left" w:pos="1134"/>
        <w:tab w:val="left" w:pos="1871"/>
        <w:tab w:val="left" w:pos="2608"/>
        <w:tab w:val="left" w:pos="3345"/>
      </w:tabs>
      <w:spacing w:before="80" w:after="0"/>
      <w:ind w:left="1134" w:hanging="1134"/>
    </w:pPr>
    <w:rPr>
      <w:rFonts w:eastAsia="SimSun"/>
      <w:sz w:val="24"/>
    </w:rPr>
  </w:style>
  <w:style w:type="character" w:customStyle="1" w:styleId="enumlev1Char">
    <w:name w:val="enumlev1 Char"/>
    <w:link w:val="enumlev1"/>
    <w:qFormat/>
    <w:locked/>
    <w:rsid w:val="0044749E"/>
    <w:rPr>
      <w:rFonts w:ascii="Times New Roman" w:hAnsi="Times New Roman"/>
      <w:sz w:val="24"/>
      <w:lang w:val="en-GB" w:eastAsia="en-US"/>
    </w:rPr>
  </w:style>
</w:styles>
</file>

<file path=word/webSettings.xml><?xml version="1.0" encoding="utf-8"?>
<w:webSettings xmlns:r="http://schemas.openxmlformats.org/officeDocument/2006/relationships" xmlns:w="http://schemas.openxmlformats.org/wordprocessingml/2006/main">
  <w:divs>
    <w:div w:id="96607975">
      <w:bodyDiv w:val="1"/>
      <w:marLeft w:val="0"/>
      <w:marRight w:val="0"/>
      <w:marTop w:val="0"/>
      <w:marBottom w:val="0"/>
      <w:divBdr>
        <w:top w:val="none" w:sz="0" w:space="0" w:color="auto"/>
        <w:left w:val="none" w:sz="0" w:space="0" w:color="auto"/>
        <w:bottom w:val="none" w:sz="0" w:space="0" w:color="auto"/>
        <w:right w:val="none" w:sz="0" w:space="0" w:color="auto"/>
      </w:divBdr>
    </w:div>
    <w:div w:id="148132600">
      <w:bodyDiv w:val="1"/>
      <w:marLeft w:val="0"/>
      <w:marRight w:val="0"/>
      <w:marTop w:val="0"/>
      <w:marBottom w:val="0"/>
      <w:divBdr>
        <w:top w:val="none" w:sz="0" w:space="0" w:color="auto"/>
        <w:left w:val="none" w:sz="0" w:space="0" w:color="auto"/>
        <w:bottom w:val="none" w:sz="0" w:space="0" w:color="auto"/>
        <w:right w:val="none" w:sz="0" w:space="0" w:color="auto"/>
      </w:divBdr>
    </w:div>
    <w:div w:id="152719020">
      <w:bodyDiv w:val="1"/>
      <w:marLeft w:val="0"/>
      <w:marRight w:val="0"/>
      <w:marTop w:val="0"/>
      <w:marBottom w:val="0"/>
      <w:divBdr>
        <w:top w:val="none" w:sz="0" w:space="0" w:color="auto"/>
        <w:left w:val="none" w:sz="0" w:space="0" w:color="auto"/>
        <w:bottom w:val="none" w:sz="0" w:space="0" w:color="auto"/>
        <w:right w:val="none" w:sz="0" w:space="0" w:color="auto"/>
      </w:divBdr>
    </w:div>
    <w:div w:id="316422625">
      <w:bodyDiv w:val="1"/>
      <w:marLeft w:val="0"/>
      <w:marRight w:val="0"/>
      <w:marTop w:val="0"/>
      <w:marBottom w:val="0"/>
      <w:divBdr>
        <w:top w:val="none" w:sz="0" w:space="0" w:color="auto"/>
        <w:left w:val="none" w:sz="0" w:space="0" w:color="auto"/>
        <w:bottom w:val="none" w:sz="0" w:space="0" w:color="auto"/>
        <w:right w:val="none" w:sz="0" w:space="0" w:color="auto"/>
      </w:divBdr>
      <w:divsChild>
        <w:div w:id="1721634337">
          <w:marLeft w:val="0"/>
          <w:marRight w:val="0"/>
          <w:marTop w:val="0"/>
          <w:marBottom w:val="0"/>
          <w:divBdr>
            <w:top w:val="none" w:sz="0" w:space="0" w:color="auto"/>
            <w:left w:val="none" w:sz="0" w:space="0" w:color="auto"/>
            <w:bottom w:val="none" w:sz="0" w:space="0" w:color="auto"/>
            <w:right w:val="none" w:sz="0" w:space="0" w:color="auto"/>
          </w:divBdr>
          <w:divsChild>
            <w:div w:id="715202361">
              <w:marLeft w:val="0"/>
              <w:marRight w:val="0"/>
              <w:marTop w:val="0"/>
              <w:marBottom w:val="0"/>
              <w:divBdr>
                <w:top w:val="none" w:sz="0" w:space="0" w:color="auto"/>
                <w:left w:val="none" w:sz="0" w:space="0" w:color="auto"/>
                <w:bottom w:val="none" w:sz="0" w:space="0" w:color="auto"/>
                <w:right w:val="none" w:sz="0" w:space="0" w:color="auto"/>
              </w:divBdr>
              <w:divsChild>
                <w:div w:id="400323987">
                  <w:marLeft w:val="0"/>
                  <w:marRight w:val="0"/>
                  <w:marTop w:val="0"/>
                  <w:marBottom w:val="0"/>
                  <w:divBdr>
                    <w:top w:val="none" w:sz="0" w:space="0" w:color="auto"/>
                    <w:left w:val="none" w:sz="0" w:space="0" w:color="auto"/>
                    <w:bottom w:val="none" w:sz="0" w:space="0" w:color="auto"/>
                    <w:right w:val="none" w:sz="0" w:space="0" w:color="auto"/>
                  </w:divBdr>
                  <w:divsChild>
                    <w:div w:id="435642832">
                      <w:marLeft w:val="0"/>
                      <w:marRight w:val="0"/>
                      <w:marTop w:val="45"/>
                      <w:marBottom w:val="0"/>
                      <w:divBdr>
                        <w:top w:val="none" w:sz="0" w:space="0" w:color="auto"/>
                        <w:left w:val="none" w:sz="0" w:space="0" w:color="auto"/>
                        <w:bottom w:val="none" w:sz="0" w:space="0" w:color="auto"/>
                        <w:right w:val="none" w:sz="0" w:space="0" w:color="auto"/>
                      </w:divBdr>
                      <w:divsChild>
                        <w:div w:id="950011658">
                          <w:marLeft w:val="0"/>
                          <w:marRight w:val="0"/>
                          <w:marTop w:val="0"/>
                          <w:marBottom w:val="0"/>
                          <w:divBdr>
                            <w:top w:val="none" w:sz="0" w:space="0" w:color="auto"/>
                            <w:left w:val="none" w:sz="0" w:space="0" w:color="auto"/>
                            <w:bottom w:val="none" w:sz="0" w:space="0" w:color="auto"/>
                            <w:right w:val="none" w:sz="0" w:space="0" w:color="auto"/>
                          </w:divBdr>
                          <w:divsChild>
                            <w:div w:id="1829249908">
                              <w:marLeft w:val="2070"/>
                              <w:marRight w:val="3960"/>
                              <w:marTop w:val="0"/>
                              <w:marBottom w:val="0"/>
                              <w:divBdr>
                                <w:top w:val="none" w:sz="0" w:space="0" w:color="auto"/>
                                <w:left w:val="none" w:sz="0" w:space="0" w:color="auto"/>
                                <w:bottom w:val="none" w:sz="0" w:space="0" w:color="auto"/>
                                <w:right w:val="none" w:sz="0" w:space="0" w:color="auto"/>
                              </w:divBdr>
                              <w:divsChild>
                                <w:div w:id="932980181">
                                  <w:marLeft w:val="0"/>
                                  <w:marRight w:val="0"/>
                                  <w:marTop w:val="0"/>
                                  <w:marBottom w:val="0"/>
                                  <w:divBdr>
                                    <w:top w:val="none" w:sz="0" w:space="0" w:color="auto"/>
                                    <w:left w:val="none" w:sz="0" w:space="0" w:color="auto"/>
                                    <w:bottom w:val="none" w:sz="0" w:space="0" w:color="auto"/>
                                    <w:right w:val="none" w:sz="0" w:space="0" w:color="auto"/>
                                  </w:divBdr>
                                  <w:divsChild>
                                    <w:div w:id="1520847371">
                                      <w:marLeft w:val="0"/>
                                      <w:marRight w:val="0"/>
                                      <w:marTop w:val="0"/>
                                      <w:marBottom w:val="0"/>
                                      <w:divBdr>
                                        <w:top w:val="none" w:sz="0" w:space="0" w:color="auto"/>
                                        <w:left w:val="none" w:sz="0" w:space="0" w:color="auto"/>
                                        <w:bottom w:val="none" w:sz="0" w:space="0" w:color="auto"/>
                                        <w:right w:val="none" w:sz="0" w:space="0" w:color="auto"/>
                                      </w:divBdr>
                                      <w:divsChild>
                                        <w:div w:id="1209954221">
                                          <w:marLeft w:val="0"/>
                                          <w:marRight w:val="0"/>
                                          <w:marTop w:val="0"/>
                                          <w:marBottom w:val="0"/>
                                          <w:divBdr>
                                            <w:top w:val="none" w:sz="0" w:space="0" w:color="auto"/>
                                            <w:left w:val="none" w:sz="0" w:space="0" w:color="auto"/>
                                            <w:bottom w:val="none" w:sz="0" w:space="0" w:color="auto"/>
                                            <w:right w:val="none" w:sz="0" w:space="0" w:color="auto"/>
                                          </w:divBdr>
                                          <w:divsChild>
                                            <w:div w:id="1702970828">
                                              <w:marLeft w:val="0"/>
                                              <w:marRight w:val="0"/>
                                              <w:marTop w:val="90"/>
                                              <w:marBottom w:val="0"/>
                                              <w:divBdr>
                                                <w:top w:val="none" w:sz="0" w:space="0" w:color="auto"/>
                                                <w:left w:val="none" w:sz="0" w:space="0" w:color="auto"/>
                                                <w:bottom w:val="none" w:sz="0" w:space="0" w:color="auto"/>
                                                <w:right w:val="none" w:sz="0" w:space="0" w:color="auto"/>
                                              </w:divBdr>
                                              <w:divsChild>
                                                <w:div w:id="433021004">
                                                  <w:marLeft w:val="0"/>
                                                  <w:marRight w:val="0"/>
                                                  <w:marTop w:val="0"/>
                                                  <w:marBottom w:val="0"/>
                                                  <w:divBdr>
                                                    <w:top w:val="none" w:sz="0" w:space="0" w:color="auto"/>
                                                    <w:left w:val="none" w:sz="0" w:space="0" w:color="auto"/>
                                                    <w:bottom w:val="none" w:sz="0" w:space="0" w:color="auto"/>
                                                    <w:right w:val="none" w:sz="0" w:space="0" w:color="auto"/>
                                                  </w:divBdr>
                                                  <w:divsChild>
                                                    <w:div w:id="1845778392">
                                                      <w:marLeft w:val="0"/>
                                                      <w:marRight w:val="0"/>
                                                      <w:marTop w:val="0"/>
                                                      <w:marBottom w:val="0"/>
                                                      <w:divBdr>
                                                        <w:top w:val="none" w:sz="0" w:space="0" w:color="auto"/>
                                                        <w:left w:val="none" w:sz="0" w:space="0" w:color="auto"/>
                                                        <w:bottom w:val="none" w:sz="0" w:space="0" w:color="auto"/>
                                                        <w:right w:val="none" w:sz="0" w:space="0" w:color="auto"/>
                                                      </w:divBdr>
                                                      <w:divsChild>
                                                        <w:div w:id="938029172">
                                                          <w:marLeft w:val="0"/>
                                                          <w:marRight w:val="0"/>
                                                          <w:marTop w:val="0"/>
                                                          <w:marBottom w:val="390"/>
                                                          <w:divBdr>
                                                            <w:top w:val="none" w:sz="0" w:space="0" w:color="auto"/>
                                                            <w:left w:val="none" w:sz="0" w:space="0" w:color="auto"/>
                                                            <w:bottom w:val="none" w:sz="0" w:space="0" w:color="auto"/>
                                                            <w:right w:val="none" w:sz="0" w:space="0" w:color="auto"/>
                                                          </w:divBdr>
                                                          <w:divsChild>
                                                            <w:div w:id="1853102093">
                                                              <w:marLeft w:val="0"/>
                                                              <w:marRight w:val="0"/>
                                                              <w:marTop w:val="0"/>
                                                              <w:marBottom w:val="0"/>
                                                              <w:divBdr>
                                                                <w:top w:val="none" w:sz="0" w:space="0" w:color="auto"/>
                                                                <w:left w:val="none" w:sz="0" w:space="0" w:color="auto"/>
                                                                <w:bottom w:val="none" w:sz="0" w:space="0" w:color="auto"/>
                                                                <w:right w:val="none" w:sz="0" w:space="0" w:color="auto"/>
                                                              </w:divBdr>
                                                              <w:divsChild>
                                                                <w:div w:id="20594178">
                                                                  <w:marLeft w:val="0"/>
                                                                  <w:marRight w:val="0"/>
                                                                  <w:marTop w:val="0"/>
                                                                  <w:marBottom w:val="0"/>
                                                                  <w:divBdr>
                                                                    <w:top w:val="none" w:sz="0" w:space="0" w:color="auto"/>
                                                                    <w:left w:val="none" w:sz="0" w:space="0" w:color="auto"/>
                                                                    <w:bottom w:val="none" w:sz="0" w:space="0" w:color="auto"/>
                                                                    <w:right w:val="none" w:sz="0" w:space="0" w:color="auto"/>
                                                                  </w:divBdr>
                                                                  <w:divsChild>
                                                                    <w:div w:id="28574006">
                                                                      <w:marLeft w:val="0"/>
                                                                      <w:marRight w:val="0"/>
                                                                      <w:marTop w:val="0"/>
                                                                      <w:marBottom w:val="0"/>
                                                                      <w:divBdr>
                                                                        <w:top w:val="none" w:sz="0" w:space="0" w:color="auto"/>
                                                                        <w:left w:val="none" w:sz="0" w:space="0" w:color="auto"/>
                                                                        <w:bottom w:val="none" w:sz="0" w:space="0" w:color="auto"/>
                                                                        <w:right w:val="none" w:sz="0" w:space="0" w:color="auto"/>
                                                                      </w:divBdr>
                                                                      <w:divsChild>
                                                                        <w:div w:id="184102518">
                                                                          <w:marLeft w:val="0"/>
                                                                          <w:marRight w:val="0"/>
                                                                          <w:marTop w:val="0"/>
                                                                          <w:marBottom w:val="0"/>
                                                                          <w:divBdr>
                                                                            <w:top w:val="none" w:sz="0" w:space="0" w:color="auto"/>
                                                                            <w:left w:val="none" w:sz="0" w:space="0" w:color="auto"/>
                                                                            <w:bottom w:val="none" w:sz="0" w:space="0" w:color="auto"/>
                                                                            <w:right w:val="none" w:sz="0" w:space="0" w:color="auto"/>
                                                                          </w:divBdr>
                                                                          <w:divsChild>
                                                                            <w:div w:id="1380789204">
                                                                              <w:marLeft w:val="0"/>
                                                                              <w:marRight w:val="0"/>
                                                                              <w:marTop w:val="0"/>
                                                                              <w:marBottom w:val="0"/>
                                                                              <w:divBdr>
                                                                                <w:top w:val="none" w:sz="0" w:space="0" w:color="auto"/>
                                                                                <w:left w:val="none" w:sz="0" w:space="0" w:color="auto"/>
                                                                                <w:bottom w:val="none" w:sz="0" w:space="0" w:color="auto"/>
                                                                                <w:right w:val="none" w:sz="0" w:space="0" w:color="auto"/>
                                                                              </w:divBdr>
                                                                              <w:divsChild>
                                                                                <w:div w:id="1316568627">
                                                                                  <w:marLeft w:val="0"/>
                                                                                  <w:marRight w:val="0"/>
                                                                                  <w:marTop w:val="0"/>
                                                                                  <w:marBottom w:val="0"/>
                                                                                  <w:divBdr>
                                                                                    <w:top w:val="none" w:sz="0" w:space="0" w:color="auto"/>
                                                                                    <w:left w:val="none" w:sz="0" w:space="0" w:color="auto"/>
                                                                                    <w:bottom w:val="none" w:sz="0" w:space="0" w:color="auto"/>
                                                                                    <w:right w:val="none" w:sz="0" w:space="0" w:color="auto"/>
                                                                                  </w:divBdr>
                                                                                  <w:divsChild>
                                                                                    <w:div w:id="1303120672">
                                                                                      <w:marLeft w:val="0"/>
                                                                                      <w:marRight w:val="0"/>
                                                                                      <w:marTop w:val="0"/>
                                                                                      <w:marBottom w:val="0"/>
                                                                                      <w:divBdr>
                                                                                        <w:top w:val="none" w:sz="0" w:space="0" w:color="auto"/>
                                                                                        <w:left w:val="none" w:sz="0" w:space="0" w:color="auto"/>
                                                                                        <w:bottom w:val="none" w:sz="0" w:space="0" w:color="auto"/>
                                                                                        <w:right w:val="none" w:sz="0" w:space="0" w:color="auto"/>
                                                                                      </w:divBdr>
                                                                                      <w:divsChild>
                                                                                        <w:div w:id="198955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0573618">
      <w:bodyDiv w:val="1"/>
      <w:marLeft w:val="0"/>
      <w:marRight w:val="0"/>
      <w:marTop w:val="0"/>
      <w:marBottom w:val="0"/>
      <w:divBdr>
        <w:top w:val="none" w:sz="0" w:space="0" w:color="auto"/>
        <w:left w:val="none" w:sz="0" w:space="0" w:color="auto"/>
        <w:bottom w:val="none" w:sz="0" w:space="0" w:color="auto"/>
        <w:right w:val="none" w:sz="0" w:space="0" w:color="auto"/>
      </w:divBdr>
    </w:div>
    <w:div w:id="434326923">
      <w:bodyDiv w:val="1"/>
      <w:marLeft w:val="0"/>
      <w:marRight w:val="0"/>
      <w:marTop w:val="0"/>
      <w:marBottom w:val="0"/>
      <w:divBdr>
        <w:top w:val="none" w:sz="0" w:space="0" w:color="auto"/>
        <w:left w:val="none" w:sz="0" w:space="0" w:color="auto"/>
        <w:bottom w:val="none" w:sz="0" w:space="0" w:color="auto"/>
        <w:right w:val="none" w:sz="0" w:space="0" w:color="auto"/>
      </w:divBdr>
    </w:div>
    <w:div w:id="481510095">
      <w:bodyDiv w:val="1"/>
      <w:marLeft w:val="0"/>
      <w:marRight w:val="0"/>
      <w:marTop w:val="0"/>
      <w:marBottom w:val="0"/>
      <w:divBdr>
        <w:top w:val="none" w:sz="0" w:space="0" w:color="auto"/>
        <w:left w:val="none" w:sz="0" w:space="0" w:color="auto"/>
        <w:bottom w:val="none" w:sz="0" w:space="0" w:color="auto"/>
        <w:right w:val="none" w:sz="0" w:space="0" w:color="auto"/>
      </w:divBdr>
    </w:div>
    <w:div w:id="533660950">
      <w:bodyDiv w:val="1"/>
      <w:marLeft w:val="0"/>
      <w:marRight w:val="0"/>
      <w:marTop w:val="0"/>
      <w:marBottom w:val="0"/>
      <w:divBdr>
        <w:top w:val="none" w:sz="0" w:space="0" w:color="auto"/>
        <w:left w:val="none" w:sz="0" w:space="0" w:color="auto"/>
        <w:bottom w:val="none" w:sz="0" w:space="0" w:color="auto"/>
        <w:right w:val="none" w:sz="0" w:space="0" w:color="auto"/>
      </w:divBdr>
      <w:divsChild>
        <w:div w:id="1896088807">
          <w:marLeft w:val="0"/>
          <w:marRight w:val="0"/>
          <w:marTop w:val="0"/>
          <w:marBottom w:val="0"/>
          <w:divBdr>
            <w:top w:val="none" w:sz="0" w:space="0" w:color="auto"/>
            <w:left w:val="none" w:sz="0" w:space="0" w:color="auto"/>
            <w:bottom w:val="none" w:sz="0" w:space="0" w:color="auto"/>
            <w:right w:val="none" w:sz="0" w:space="0" w:color="auto"/>
          </w:divBdr>
          <w:divsChild>
            <w:div w:id="272638591">
              <w:marLeft w:val="0"/>
              <w:marRight w:val="0"/>
              <w:marTop w:val="0"/>
              <w:marBottom w:val="0"/>
              <w:divBdr>
                <w:top w:val="none" w:sz="0" w:space="0" w:color="auto"/>
                <w:left w:val="none" w:sz="0" w:space="0" w:color="auto"/>
                <w:bottom w:val="none" w:sz="0" w:space="0" w:color="auto"/>
                <w:right w:val="none" w:sz="0" w:space="0" w:color="auto"/>
              </w:divBdr>
              <w:divsChild>
                <w:div w:id="500706204">
                  <w:marLeft w:val="0"/>
                  <w:marRight w:val="0"/>
                  <w:marTop w:val="0"/>
                  <w:marBottom w:val="0"/>
                  <w:divBdr>
                    <w:top w:val="none" w:sz="0" w:space="0" w:color="auto"/>
                    <w:left w:val="none" w:sz="0" w:space="0" w:color="auto"/>
                    <w:bottom w:val="none" w:sz="0" w:space="0" w:color="auto"/>
                    <w:right w:val="none" w:sz="0" w:space="0" w:color="auto"/>
                  </w:divBdr>
                  <w:divsChild>
                    <w:div w:id="314796230">
                      <w:marLeft w:val="0"/>
                      <w:marRight w:val="0"/>
                      <w:marTop w:val="0"/>
                      <w:marBottom w:val="0"/>
                      <w:divBdr>
                        <w:top w:val="none" w:sz="0" w:space="0" w:color="auto"/>
                        <w:left w:val="none" w:sz="0" w:space="0" w:color="auto"/>
                        <w:bottom w:val="none" w:sz="0" w:space="0" w:color="auto"/>
                        <w:right w:val="none" w:sz="0" w:space="0" w:color="auto"/>
                      </w:divBdr>
                      <w:divsChild>
                        <w:div w:id="1066490243">
                          <w:marLeft w:val="0"/>
                          <w:marRight w:val="0"/>
                          <w:marTop w:val="0"/>
                          <w:marBottom w:val="900"/>
                          <w:divBdr>
                            <w:top w:val="none" w:sz="0" w:space="0" w:color="auto"/>
                            <w:left w:val="none" w:sz="0" w:space="0" w:color="auto"/>
                            <w:bottom w:val="none" w:sz="0" w:space="0" w:color="auto"/>
                            <w:right w:val="none" w:sz="0" w:space="0" w:color="auto"/>
                          </w:divBdr>
                          <w:divsChild>
                            <w:div w:id="585723136">
                              <w:marLeft w:val="0"/>
                              <w:marRight w:val="0"/>
                              <w:marTop w:val="0"/>
                              <w:marBottom w:val="0"/>
                              <w:divBdr>
                                <w:top w:val="none" w:sz="0" w:space="0" w:color="auto"/>
                                <w:left w:val="none" w:sz="0" w:space="0" w:color="auto"/>
                                <w:bottom w:val="none" w:sz="0" w:space="0" w:color="auto"/>
                                <w:right w:val="none" w:sz="0" w:space="0" w:color="auto"/>
                              </w:divBdr>
                              <w:divsChild>
                                <w:div w:id="417753903">
                                  <w:marLeft w:val="0"/>
                                  <w:marRight w:val="0"/>
                                  <w:marTop w:val="0"/>
                                  <w:marBottom w:val="0"/>
                                  <w:divBdr>
                                    <w:top w:val="none" w:sz="0" w:space="0" w:color="auto"/>
                                    <w:left w:val="none" w:sz="0" w:space="0" w:color="auto"/>
                                    <w:bottom w:val="none" w:sz="0" w:space="0" w:color="auto"/>
                                    <w:right w:val="none" w:sz="0" w:space="0" w:color="auto"/>
                                  </w:divBdr>
                                  <w:divsChild>
                                    <w:div w:id="1338266914">
                                      <w:marLeft w:val="0"/>
                                      <w:marRight w:val="0"/>
                                      <w:marTop w:val="0"/>
                                      <w:marBottom w:val="0"/>
                                      <w:divBdr>
                                        <w:top w:val="none" w:sz="0" w:space="0" w:color="auto"/>
                                        <w:left w:val="none" w:sz="0" w:space="0" w:color="auto"/>
                                        <w:bottom w:val="none" w:sz="0" w:space="0" w:color="auto"/>
                                        <w:right w:val="none" w:sz="0" w:space="0" w:color="auto"/>
                                      </w:divBdr>
                                      <w:divsChild>
                                        <w:div w:id="1675301985">
                                          <w:marLeft w:val="0"/>
                                          <w:marRight w:val="0"/>
                                          <w:marTop w:val="0"/>
                                          <w:marBottom w:val="0"/>
                                          <w:divBdr>
                                            <w:top w:val="none" w:sz="0" w:space="0" w:color="auto"/>
                                            <w:left w:val="none" w:sz="0" w:space="0" w:color="auto"/>
                                            <w:bottom w:val="none" w:sz="0" w:space="0" w:color="auto"/>
                                            <w:right w:val="none" w:sz="0" w:space="0" w:color="auto"/>
                                          </w:divBdr>
                                          <w:divsChild>
                                            <w:div w:id="992027696">
                                              <w:marLeft w:val="0"/>
                                              <w:marRight w:val="0"/>
                                              <w:marTop w:val="0"/>
                                              <w:marBottom w:val="0"/>
                                              <w:divBdr>
                                                <w:top w:val="single" w:sz="6" w:space="0" w:color="EEEEEE"/>
                                                <w:left w:val="single" w:sz="2" w:space="0" w:color="EEEEEE"/>
                                                <w:bottom w:val="single" w:sz="6" w:space="0" w:color="EEEEEE"/>
                                                <w:right w:val="single" w:sz="6" w:space="0" w:color="EEEEEE"/>
                                              </w:divBdr>
                                              <w:divsChild>
                                                <w:div w:id="19805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3974569">
      <w:bodyDiv w:val="1"/>
      <w:marLeft w:val="0"/>
      <w:marRight w:val="0"/>
      <w:marTop w:val="0"/>
      <w:marBottom w:val="0"/>
      <w:divBdr>
        <w:top w:val="none" w:sz="0" w:space="0" w:color="auto"/>
        <w:left w:val="none" w:sz="0" w:space="0" w:color="auto"/>
        <w:bottom w:val="none" w:sz="0" w:space="0" w:color="auto"/>
        <w:right w:val="none" w:sz="0" w:space="0" w:color="auto"/>
      </w:divBdr>
    </w:div>
    <w:div w:id="715741278">
      <w:bodyDiv w:val="1"/>
      <w:marLeft w:val="0"/>
      <w:marRight w:val="0"/>
      <w:marTop w:val="0"/>
      <w:marBottom w:val="0"/>
      <w:divBdr>
        <w:top w:val="none" w:sz="0" w:space="0" w:color="auto"/>
        <w:left w:val="none" w:sz="0" w:space="0" w:color="auto"/>
        <w:bottom w:val="none" w:sz="0" w:space="0" w:color="auto"/>
        <w:right w:val="none" w:sz="0" w:space="0" w:color="auto"/>
      </w:divBdr>
    </w:div>
    <w:div w:id="825046951">
      <w:bodyDiv w:val="1"/>
      <w:marLeft w:val="0"/>
      <w:marRight w:val="0"/>
      <w:marTop w:val="0"/>
      <w:marBottom w:val="0"/>
      <w:divBdr>
        <w:top w:val="none" w:sz="0" w:space="0" w:color="auto"/>
        <w:left w:val="none" w:sz="0" w:space="0" w:color="auto"/>
        <w:bottom w:val="none" w:sz="0" w:space="0" w:color="auto"/>
        <w:right w:val="none" w:sz="0" w:space="0" w:color="auto"/>
      </w:divBdr>
    </w:div>
    <w:div w:id="946936071">
      <w:bodyDiv w:val="1"/>
      <w:marLeft w:val="0"/>
      <w:marRight w:val="0"/>
      <w:marTop w:val="0"/>
      <w:marBottom w:val="0"/>
      <w:divBdr>
        <w:top w:val="none" w:sz="0" w:space="0" w:color="auto"/>
        <w:left w:val="none" w:sz="0" w:space="0" w:color="auto"/>
        <w:bottom w:val="none" w:sz="0" w:space="0" w:color="auto"/>
        <w:right w:val="none" w:sz="0" w:space="0" w:color="auto"/>
      </w:divBdr>
    </w:div>
    <w:div w:id="958488307">
      <w:bodyDiv w:val="1"/>
      <w:marLeft w:val="0"/>
      <w:marRight w:val="0"/>
      <w:marTop w:val="0"/>
      <w:marBottom w:val="0"/>
      <w:divBdr>
        <w:top w:val="none" w:sz="0" w:space="0" w:color="auto"/>
        <w:left w:val="none" w:sz="0" w:space="0" w:color="auto"/>
        <w:bottom w:val="none" w:sz="0" w:space="0" w:color="auto"/>
        <w:right w:val="none" w:sz="0" w:space="0" w:color="auto"/>
      </w:divBdr>
    </w:div>
    <w:div w:id="984704766">
      <w:bodyDiv w:val="1"/>
      <w:marLeft w:val="0"/>
      <w:marRight w:val="0"/>
      <w:marTop w:val="0"/>
      <w:marBottom w:val="0"/>
      <w:divBdr>
        <w:top w:val="none" w:sz="0" w:space="0" w:color="auto"/>
        <w:left w:val="none" w:sz="0" w:space="0" w:color="auto"/>
        <w:bottom w:val="none" w:sz="0" w:space="0" w:color="auto"/>
        <w:right w:val="none" w:sz="0" w:space="0" w:color="auto"/>
      </w:divBdr>
    </w:div>
    <w:div w:id="1139615315">
      <w:bodyDiv w:val="1"/>
      <w:marLeft w:val="0"/>
      <w:marRight w:val="0"/>
      <w:marTop w:val="0"/>
      <w:marBottom w:val="0"/>
      <w:divBdr>
        <w:top w:val="none" w:sz="0" w:space="0" w:color="auto"/>
        <w:left w:val="none" w:sz="0" w:space="0" w:color="auto"/>
        <w:bottom w:val="none" w:sz="0" w:space="0" w:color="auto"/>
        <w:right w:val="none" w:sz="0" w:space="0" w:color="auto"/>
      </w:divBdr>
      <w:divsChild>
        <w:div w:id="1083182603">
          <w:marLeft w:val="0"/>
          <w:marRight w:val="0"/>
          <w:marTop w:val="0"/>
          <w:marBottom w:val="0"/>
          <w:divBdr>
            <w:top w:val="none" w:sz="0" w:space="0" w:color="auto"/>
            <w:left w:val="none" w:sz="0" w:space="0" w:color="auto"/>
            <w:bottom w:val="none" w:sz="0" w:space="0" w:color="auto"/>
            <w:right w:val="none" w:sz="0" w:space="0" w:color="auto"/>
          </w:divBdr>
          <w:divsChild>
            <w:div w:id="1874228320">
              <w:marLeft w:val="0"/>
              <w:marRight w:val="0"/>
              <w:marTop w:val="1558"/>
              <w:marBottom w:val="0"/>
              <w:divBdr>
                <w:top w:val="none" w:sz="0" w:space="0" w:color="auto"/>
                <w:left w:val="none" w:sz="0" w:space="0" w:color="auto"/>
                <w:bottom w:val="none" w:sz="0" w:space="0" w:color="auto"/>
                <w:right w:val="none" w:sz="0" w:space="0" w:color="auto"/>
              </w:divBdr>
              <w:divsChild>
                <w:div w:id="767120816">
                  <w:marLeft w:val="0"/>
                  <w:marRight w:val="0"/>
                  <w:marTop w:val="0"/>
                  <w:marBottom w:val="0"/>
                  <w:divBdr>
                    <w:top w:val="none" w:sz="0" w:space="0" w:color="auto"/>
                    <w:left w:val="none" w:sz="0" w:space="0" w:color="auto"/>
                    <w:bottom w:val="none" w:sz="0" w:space="0" w:color="auto"/>
                    <w:right w:val="none" w:sz="0" w:space="0" w:color="auto"/>
                  </w:divBdr>
                  <w:divsChild>
                    <w:div w:id="1511724772">
                      <w:marLeft w:val="0"/>
                      <w:marRight w:val="0"/>
                      <w:marTop w:val="269"/>
                      <w:marBottom w:val="0"/>
                      <w:divBdr>
                        <w:top w:val="none" w:sz="0" w:space="0" w:color="auto"/>
                        <w:left w:val="none" w:sz="0" w:space="0" w:color="auto"/>
                        <w:bottom w:val="none" w:sz="0" w:space="0" w:color="auto"/>
                        <w:right w:val="none" w:sz="0" w:space="0" w:color="auto"/>
                      </w:divBdr>
                      <w:divsChild>
                        <w:div w:id="999818760">
                          <w:marLeft w:val="0"/>
                          <w:marRight w:val="0"/>
                          <w:marTop w:val="0"/>
                          <w:marBottom w:val="0"/>
                          <w:divBdr>
                            <w:top w:val="none" w:sz="0" w:space="0" w:color="auto"/>
                            <w:left w:val="none" w:sz="0" w:space="0" w:color="auto"/>
                            <w:bottom w:val="none" w:sz="0" w:space="0" w:color="auto"/>
                            <w:right w:val="none" w:sz="0" w:space="0" w:color="auto"/>
                          </w:divBdr>
                          <w:divsChild>
                            <w:div w:id="1888059359">
                              <w:marLeft w:val="0"/>
                              <w:marRight w:val="0"/>
                              <w:marTop w:val="0"/>
                              <w:marBottom w:val="0"/>
                              <w:divBdr>
                                <w:top w:val="none" w:sz="0" w:space="0" w:color="auto"/>
                                <w:left w:val="none" w:sz="0" w:space="0" w:color="auto"/>
                                <w:bottom w:val="none" w:sz="0" w:space="0" w:color="auto"/>
                                <w:right w:val="none" w:sz="0" w:space="0" w:color="auto"/>
                              </w:divBdr>
                              <w:divsChild>
                                <w:div w:id="674380653">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4514954">
      <w:bodyDiv w:val="1"/>
      <w:marLeft w:val="0"/>
      <w:marRight w:val="0"/>
      <w:marTop w:val="0"/>
      <w:marBottom w:val="0"/>
      <w:divBdr>
        <w:top w:val="none" w:sz="0" w:space="0" w:color="auto"/>
        <w:left w:val="none" w:sz="0" w:space="0" w:color="auto"/>
        <w:bottom w:val="none" w:sz="0" w:space="0" w:color="auto"/>
        <w:right w:val="none" w:sz="0" w:space="0" w:color="auto"/>
      </w:divBdr>
    </w:div>
    <w:div w:id="1277761314">
      <w:bodyDiv w:val="1"/>
      <w:marLeft w:val="0"/>
      <w:marRight w:val="0"/>
      <w:marTop w:val="0"/>
      <w:marBottom w:val="0"/>
      <w:divBdr>
        <w:top w:val="none" w:sz="0" w:space="0" w:color="auto"/>
        <w:left w:val="none" w:sz="0" w:space="0" w:color="auto"/>
        <w:bottom w:val="none" w:sz="0" w:space="0" w:color="auto"/>
        <w:right w:val="none" w:sz="0" w:space="0" w:color="auto"/>
      </w:divBdr>
    </w:div>
    <w:div w:id="1361323083">
      <w:bodyDiv w:val="1"/>
      <w:marLeft w:val="0"/>
      <w:marRight w:val="0"/>
      <w:marTop w:val="0"/>
      <w:marBottom w:val="0"/>
      <w:divBdr>
        <w:top w:val="none" w:sz="0" w:space="0" w:color="auto"/>
        <w:left w:val="none" w:sz="0" w:space="0" w:color="auto"/>
        <w:bottom w:val="none" w:sz="0" w:space="0" w:color="auto"/>
        <w:right w:val="none" w:sz="0" w:space="0" w:color="auto"/>
      </w:divBdr>
    </w:div>
    <w:div w:id="1406417872">
      <w:bodyDiv w:val="1"/>
      <w:marLeft w:val="0"/>
      <w:marRight w:val="0"/>
      <w:marTop w:val="0"/>
      <w:marBottom w:val="0"/>
      <w:divBdr>
        <w:top w:val="none" w:sz="0" w:space="0" w:color="auto"/>
        <w:left w:val="none" w:sz="0" w:space="0" w:color="auto"/>
        <w:bottom w:val="none" w:sz="0" w:space="0" w:color="auto"/>
        <w:right w:val="none" w:sz="0" w:space="0" w:color="auto"/>
      </w:divBdr>
    </w:div>
    <w:div w:id="1621035189">
      <w:bodyDiv w:val="1"/>
      <w:marLeft w:val="0"/>
      <w:marRight w:val="0"/>
      <w:marTop w:val="0"/>
      <w:marBottom w:val="0"/>
      <w:divBdr>
        <w:top w:val="none" w:sz="0" w:space="0" w:color="auto"/>
        <w:left w:val="none" w:sz="0" w:space="0" w:color="auto"/>
        <w:bottom w:val="none" w:sz="0" w:space="0" w:color="auto"/>
        <w:right w:val="none" w:sz="0" w:space="0" w:color="auto"/>
      </w:divBdr>
    </w:div>
    <w:div w:id="1651711041">
      <w:bodyDiv w:val="1"/>
      <w:marLeft w:val="0"/>
      <w:marRight w:val="0"/>
      <w:marTop w:val="0"/>
      <w:marBottom w:val="0"/>
      <w:divBdr>
        <w:top w:val="none" w:sz="0" w:space="0" w:color="auto"/>
        <w:left w:val="none" w:sz="0" w:space="0" w:color="auto"/>
        <w:bottom w:val="none" w:sz="0" w:space="0" w:color="auto"/>
        <w:right w:val="none" w:sz="0" w:space="0" w:color="auto"/>
      </w:divBdr>
      <w:divsChild>
        <w:div w:id="809707375">
          <w:marLeft w:val="0"/>
          <w:marRight w:val="0"/>
          <w:marTop w:val="0"/>
          <w:marBottom w:val="0"/>
          <w:divBdr>
            <w:top w:val="none" w:sz="0" w:space="0" w:color="auto"/>
            <w:left w:val="none" w:sz="0" w:space="0" w:color="auto"/>
            <w:bottom w:val="none" w:sz="0" w:space="0" w:color="auto"/>
            <w:right w:val="none" w:sz="0" w:space="0" w:color="auto"/>
          </w:divBdr>
          <w:divsChild>
            <w:div w:id="2064213864">
              <w:marLeft w:val="0"/>
              <w:marRight w:val="0"/>
              <w:marTop w:val="0"/>
              <w:marBottom w:val="0"/>
              <w:divBdr>
                <w:top w:val="none" w:sz="0" w:space="0" w:color="auto"/>
                <w:left w:val="none" w:sz="0" w:space="0" w:color="auto"/>
                <w:bottom w:val="none" w:sz="0" w:space="0" w:color="auto"/>
                <w:right w:val="none" w:sz="0" w:space="0" w:color="auto"/>
              </w:divBdr>
              <w:divsChild>
                <w:div w:id="1010185076">
                  <w:marLeft w:val="0"/>
                  <w:marRight w:val="0"/>
                  <w:marTop w:val="0"/>
                  <w:marBottom w:val="0"/>
                  <w:divBdr>
                    <w:top w:val="none" w:sz="0" w:space="0" w:color="auto"/>
                    <w:left w:val="none" w:sz="0" w:space="0" w:color="auto"/>
                    <w:bottom w:val="none" w:sz="0" w:space="0" w:color="auto"/>
                    <w:right w:val="none" w:sz="0" w:space="0" w:color="auto"/>
                  </w:divBdr>
                  <w:divsChild>
                    <w:div w:id="2126120982">
                      <w:marLeft w:val="0"/>
                      <w:marRight w:val="0"/>
                      <w:marTop w:val="0"/>
                      <w:marBottom w:val="0"/>
                      <w:divBdr>
                        <w:top w:val="none" w:sz="0" w:space="0" w:color="auto"/>
                        <w:left w:val="none" w:sz="0" w:space="0" w:color="auto"/>
                        <w:bottom w:val="none" w:sz="0" w:space="0" w:color="auto"/>
                        <w:right w:val="none" w:sz="0" w:space="0" w:color="auto"/>
                      </w:divBdr>
                      <w:divsChild>
                        <w:div w:id="1465461056">
                          <w:marLeft w:val="0"/>
                          <w:marRight w:val="0"/>
                          <w:marTop w:val="0"/>
                          <w:marBottom w:val="0"/>
                          <w:divBdr>
                            <w:top w:val="none" w:sz="0" w:space="0" w:color="auto"/>
                            <w:left w:val="none" w:sz="0" w:space="0" w:color="auto"/>
                            <w:bottom w:val="none" w:sz="0" w:space="0" w:color="auto"/>
                            <w:right w:val="none" w:sz="0" w:space="0" w:color="auto"/>
                          </w:divBdr>
                          <w:divsChild>
                            <w:div w:id="928389921">
                              <w:marLeft w:val="0"/>
                              <w:marRight w:val="0"/>
                              <w:marTop w:val="0"/>
                              <w:marBottom w:val="0"/>
                              <w:divBdr>
                                <w:top w:val="none" w:sz="0" w:space="0" w:color="auto"/>
                                <w:left w:val="none" w:sz="0" w:space="0" w:color="auto"/>
                                <w:bottom w:val="none" w:sz="0" w:space="0" w:color="auto"/>
                                <w:right w:val="none" w:sz="0" w:space="0" w:color="auto"/>
                              </w:divBdr>
                              <w:divsChild>
                                <w:div w:id="1044477945">
                                  <w:marLeft w:val="0"/>
                                  <w:marRight w:val="0"/>
                                  <w:marTop w:val="0"/>
                                  <w:marBottom w:val="0"/>
                                  <w:divBdr>
                                    <w:top w:val="none" w:sz="0" w:space="0" w:color="auto"/>
                                    <w:left w:val="none" w:sz="0" w:space="0" w:color="auto"/>
                                    <w:bottom w:val="none" w:sz="0" w:space="0" w:color="auto"/>
                                    <w:right w:val="none" w:sz="0" w:space="0" w:color="auto"/>
                                  </w:divBdr>
                                  <w:divsChild>
                                    <w:div w:id="1598562935">
                                      <w:marLeft w:val="0"/>
                                      <w:marRight w:val="0"/>
                                      <w:marTop w:val="0"/>
                                      <w:marBottom w:val="0"/>
                                      <w:divBdr>
                                        <w:top w:val="single" w:sz="2" w:space="5" w:color="E5E5E5"/>
                                        <w:left w:val="single" w:sz="2" w:space="8" w:color="E5E5E5"/>
                                        <w:bottom w:val="single" w:sz="2" w:space="0" w:color="E5E5E5"/>
                                        <w:right w:val="single" w:sz="2" w:space="8" w:color="E5E5E5"/>
                                      </w:divBdr>
                                      <w:divsChild>
                                        <w:div w:id="805899738">
                                          <w:marLeft w:val="0"/>
                                          <w:marRight w:val="0"/>
                                          <w:marTop w:val="0"/>
                                          <w:marBottom w:val="0"/>
                                          <w:divBdr>
                                            <w:top w:val="single" w:sz="2" w:space="6" w:color="E0E0E0"/>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8709575">
      <w:bodyDiv w:val="1"/>
      <w:marLeft w:val="0"/>
      <w:marRight w:val="0"/>
      <w:marTop w:val="0"/>
      <w:marBottom w:val="0"/>
      <w:divBdr>
        <w:top w:val="none" w:sz="0" w:space="0" w:color="auto"/>
        <w:left w:val="none" w:sz="0" w:space="0" w:color="auto"/>
        <w:bottom w:val="none" w:sz="0" w:space="0" w:color="auto"/>
        <w:right w:val="none" w:sz="0" w:space="0" w:color="auto"/>
      </w:divBdr>
      <w:divsChild>
        <w:div w:id="390277429">
          <w:marLeft w:val="0"/>
          <w:marRight w:val="0"/>
          <w:marTop w:val="0"/>
          <w:marBottom w:val="0"/>
          <w:divBdr>
            <w:top w:val="none" w:sz="0" w:space="0" w:color="auto"/>
            <w:left w:val="none" w:sz="0" w:space="0" w:color="auto"/>
            <w:bottom w:val="none" w:sz="0" w:space="0" w:color="auto"/>
            <w:right w:val="none" w:sz="0" w:space="0" w:color="auto"/>
          </w:divBdr>
          <w:divsChild>
            <w:div w:id="1224755582">
              <w:marLeft w:val="0"/>
              <w:marRight w:val="0"/>
              <w:marTop w:val="0"/>
              <w:marBottom w:val="0"/>
              <w:divBdr>
                <w:top w:val="none" w:sz="0" w:space="0" w:color="auto"/>
                <w:left w:val="none" w:sz="0" w:space="0" w:color="auto"/>
                <w:bottom w:val="none" w:sz="0" w:space="0" w:color="auto"/>
                <w:right w:val="none" w:sz="0" w:space="0" w:color="auto"/>
              </w:divBdr>
              <w:divsChild>
                <w:div w:id="1128864054">
                  <w:marLeft w:val="0"/>
                  <w:marRight w:val="0"/>
                  <w:marTop w:val="0"/>
                  <w:marBottom w:val="0"/>
                  <w:divBdr>
                    <w:top w:val="none" w:sz="0" w:space="0" w:color="auto"/>
                    <w:left w:val="none" w:sz="0" w:space="0" w:color="auto"/>
                    <w:bottom w:val="none" w:sz="0" w:space="0" w:color="auto"/>
                    <w:right w:val="none" w:sz="0" w:space="0" w:color="auto"/>
                  </w:divBdr>
                  <w:divsChild>
                    <w:div w:id="808740803">
                      <w:marLeft w:val="0"/>
                      <w:marRight w:val="0"/>
                      <w:marTop w:val="45"/>
                      <w:marBottom w:val="0"/>
                      <w:divBdr>
                        <w:top w:val="none" w:sz="0" w:space="0" w:color="auto"/>
                        <w:left w:val="none" w:sz="0" w:space="0" w:color="auto"/>
                        <w:bottom w:val="none" w:sz="0" w:space="0" w:color="auto"/>
                        <w:right w:val="none" w:sz="0" w:space="0" w:color="auto"/>
                      </w:divBdr>
                      <w:divsChild>
                        <w:div w:id="1762071007">
                          <w:marLeft w:val="0"/>
                          <w:marRight w:val="0"/>
                          <w:marTop w:val="0"/>
                          <w:marBottom w:val="0"/>
                          <w:divBdr>
                            <w:top w:val="none" w:sz="0" w:space="0" w:color="auto"/>
                            <w:left w:val="none" w:sz="0" w:space="0" w:color="auto"/>
                            <w:bottom w:val="none" w:sz="0" w:space="0" w:color="auto"/>
                            <w:right w:val="none" w:sz="0" w:space="0" w:color="auto"/>
                          </w:divBdr>
                          <w:divsChild>
                            <w:div w:id="626936997">
                              <w:marLeft w:val="2070"/>
                              <w:marRight w:val="3960"/>
                              <w:marTop w:val="0"/>
                              <w:marBottom w:val="0"/>
                              <w:divBdr>
                                <w:top w:val="none" w:sz="0" w:space="0" w:color="auto"/>
                                <w:left w:val="none" w:sz="0" w:space="0" w:color="auto"/>
                                <w:bottom w:val="none" w:sz="0" w:space="0" w:color="auto"/>
                                <w:right w:val="none" w:sz="0" w:space="0" w:color="auto"/>
                              </w:divBdr>
                              <w:divsChild>
                                <w:div w:id="1912696047">
                                  <w:marLeft w:val="0"/>
                                  <w:marRight w:val="0"/>
                                  <w:marTop w:val="0"/>
                                  <w:marBottom w:val="0"/>
                                  <w:divBdr>
                                    <w:top w:val="none" w:sz="0" w:space="0" w:color="auto"/>
                                    <w:left w:val="none" w:sz="0" w:space="0" w:color="auto"/>
                                    <w:bottom w:val="none" w:sz="0" w:space="0" w:color="auto"/>
                                    <w:right w:val="none" w:sz="0" w:space="0" w:color="auto"/>
                                  </w:divBdr>
                                  <w:divsChild>
                                    <w:div w:id="1499689444">
                                      <w:marLeft w:val="0"/>
                                      <w:marRight w:val="0"/>
                                      <w:marTop w:val="0"/>
                                      <w:marBottom w:val="0"/>
                                      <w:divBdr>
                                        <w:top w:val="none" w:sz="0" w:space="0" w:color="auto"/>
                                        <w:left w:val="none" w:sz="0" w:space="0" w:color="auto"/>
                                        <w:bottom w:val="none" w:sz="0" w:space="0" w:color="auto"/>
                                        <w:right w:val="none" w:sz="0" w:space="0" w:color="auto"/>
                                      </w:divBdr>
                                      <w:divsChild>
                                        <w:div w:id="726800364">
                                          <w:marLeft w:val="0"/>
                                          <w:marRight w:val="0"/>
                                          <w:marTop w:val="0"/>
                                          <w:marBottom w:val="0"/>
                                          <w:divBdr>
                                            <w:top w:val="none" w:sz="0" w:space="0" w:color="auto"/>
                                            <w:left w:val="none" w:sz="0" w:space="0" w:color="auto"/>
                                            <w:bottom w:val="none" w:sz="0" w:space="0" w:color="auto"/>
                                            <w:right w:val="none" w:sz="0" w:space="0" w:color="auto"/>
                                          </w:divBdr>
                                          <w:divsChild>
                                            <w:div w:id="708651452">
                                              <w:marLeft w:val="0"/>
                                              <w:marRight w:val="0"/>
                                              <w:marTop w:val="90"/>
                                              <w:marBottom w:val="0"/>
                                              <w:divBdr>
                                                <w:top w:val="none" w:sz="0" w:space="0" w:color="auto"/>
                                                <w:left w:val="none" w:sz="0" w:space="0" w:color="auto"/>
                                                <w:bottom w:val="none" w:sz="0" w:space="0" w:color="auto"/>
                                                <w:right w:val="none" w:sz="0" w:space="0" w:color="auto"/>
                                              </w:divBdr>
                                              <w:divsChild>
                                                <w:div w:id="889389671">
                                                  <w:marLeft w:val="0"/>
                                                  <w:marRight w:val="0"/>
                                                  <w:marTop w:val="0"/>
                                                  <w:marBottom w:val="0"/>
                                                  <w:divBdr>
                                                    <w:top w:val="none" w:sz="0" w:space="0" w:color="auto"/>
                                                    <w:left w:val="none" w:sz="0" w:space="0" w:color="auto"/>
                                                    <w:bottom w:val="none" w:sz="0" w:space="0" w:color="auto"/>
                                                    <w:right w:val="none" w:sz="0" w:space="0" w:color="auto"/>
                                                  </w:divBdr>
                                                  <w:divsChild>
                                                    <w:div w:id="1181697127">
                                                      <w:marLeft w:val="0"/>
                                                      <w:marRight w:val="0"/>
                                                      <w:marTop w:val="0"/>
                                                      <w:marBottom w:val="0"/>
                                                      <w:divBdr>
                                                        <w:top w:val="none" w:sz="0" w:space="0" w:color="auto"/>
                                                        <w:left w:val="none" w:sz="0" w:space="0" w:color="auto"/>
                                                        <w:bottom w:val="none" w:sz="0" w:space="0" w:color="auto"/>
                                                        <w:right w:val="none" w:sz="0" w:space="0" w:color="auto"/>
                                                      </w:divBdr>
                                                      <w:divsChild>
                                                        <w:div w:id="1349020618">
                                                          <w:marLeft w:val="0"/>
                                                          <w:marRight w:val="0"/>
                                                          <w:marTop w:val="0"/>
                                                          <w:marBottom w:val="390"/>
                                                          <w:divBdr>
                                                            <w:top w:val="none" w:sz="0" w:space="0" w:color="auto"/>
                                                            <w:left w:val="none" w:sz="0" w:space="0" w:color="auto"/>
                                                            <w:bottom w:val="none" w:sz="0" w:space="0" w:color="auto"/>
                                                            <w:right w:val="none" w:sz="0" w:space="0" w:color="auto"/>
                                                          </w:divBdr>
                                                          <w:divsChild>
                                                            <w:div w:id="788933957">
                                                              <w:marLeft w:val="0"/>
                                                              <w:marRight w:val="0"/>
                                                              <w:marTop w:val="0"/>
                                                              <w:marBottom w:val="0"/>
                                                              <w:divBdr>
                                                                <w:top w:val="none" w:sz="0" w:space="0" w:color="auto"/>
                                                                <w:left w:val="none" w:sz="0" w:space="0" w:color="auto"/>
                                                                <w:bottom w:val="none" w:sz="0" w:space="0" w:color="auto"/>
                                                                <w:right w:val="none" w:sz="0" w:space="0" w:color="auto"/>
                                                              </w:divBdr>
                                                              <w:divsChild>
                                                                <w:div w:id="616647133">
                                                                  <w:marLeft w:val="0"/>
                                                                  <w:marRight w:val="0"/>
                                                                  <w:marTop w:val="0"/>
                                                                  <w:marBottom w:val="0"/>
                                                                  <w:divBdr>
                                                                    <w:top w:val="none" w:sz="0" w:space="0" w:color="auto"/>
                                                                    <w:left w:val="none" w:sz="0" w:space="0" w:color="auto"/>
                                                                    <w:bottom w:val="none" w:sz="0" w:space="0" w:color="auto"/>
                                                                    <w:right w:val="none" w:sz="0" w:space="0" w:color="auto"/>
                                                                  </w:divBdr>
                                                                  <w:divsChild>
                                                                    <w:div w:id="1903758054">
                                                                      <w:marLeft w:val="0"/>
                                                                      <w:marRight w:val="0"/>
                                                                      <w:marTop w:val="0"/>
                                                                      <w:marBottom w:val="0"/>
                                                                      <w:divBdr>
                                                                        <w:top w:val="none" w:sz="0" w:space="0" w:color="auto"/>
                                                                        <w:left w:val="none" w:sz="0" w:space="0" w:color="auto"/>
                                                                        <w:bottom w:val="none" w:sz="0" w:space="0" w:color="auto"/>
                                                                        <w:right w:val="none" w:sz="0" w:space="0" w:color="auto"/>
                                                                      </w:divBdr>
                                                                      <w:divsChild>
                                                                        <w:div w:id="1850288481">
                                                                          <w:marLeft w:val="0"/>
                                                                          <w:marRight w:val="0"/>
                                                                          <w:marTop w:val="0"/>
                                                                          <w:marBottom w:val="0"/>
                                                                          <w:divBdr>
                                                                            <w:top w:val="none" w:sz="0" w:space="0" w:color="auto"/>
                                                                            <w:left w:val="none" w:sz="0" w:space="0" w:color="auto"/>
                                                                            <w:bottom w:val="none" w:sz="0" w:space="0" w:color="auto"/>
                                                                            <w:right w:val="none" w:sz="0" w:space="0" w:color="auto"/>
                                                                          </w:divBdr>
                                                                          <w:divsChild>
                                                                            <w:div w:id="1288463897">
                                                                              <w:marLeft w:val="0"/>
                                                                              <w:marRight w:val="0"/>
                                                                              <w:marTop w:val="0"/>
                                                                              <w:marBottom w:val="0"/>
                                                                              <w:divBdr>
                                                                                <w:top w:val="none" w:sz="0" w:space="0" w:color="auto"/>
                                                                                <w:left w:val="none" w:sz="0" w:space="0" w:color="auto"/>
                                                                                <w:bottom w:val="none" w:sz="0" w:space="0" w:color="auto"/>
                                                                                <w:right w:val="none" w:sz="0" w:space="0" w:color="auto"/>
                                                                              </w:divBdr>
                                                                              <w:divsChild>
                                                                                <w:div w:id="1513686522">
                                                                                  <w:marLeft w:val="0"/>
                                                                                  <w:marRight w:val="0"/>
                                                                                  <w:marTop w:val="0"/>
                                                                                  <w:marBottom w:val="0"/>
                                                                                  <w:divBdr>
                                                                                    <w:top w:val="none" w:sz="0" w:space="0" w:color="auto"/>
                                                                                    <w:left w:val="none" w:sz="0" w:space="0" w:color="auto"/>
                                                                                    <w:bottom w:val="none" w:sz="0" w:space="0" w:color="auto"/>
                                                                                    <w:right w:val="none" w:sz="0" w:space="0" w:color="auto"/>
                                                                                  </w:divBdr>
                                                                                  <w:divsChild>
                                                                                    <w:div w:id="886650566">
                                                                                      <w:marLeft w:val="0"/>
                                                                                      <w:marRight w:val="0"/>
                                                                                      <w:marTop w:val="0"/>
                                                                                      <w:marBottom w:val="0"/>
                                                                                      <w:divBdr>
                                                                                        <w:top w:val="none" w:sz="0" w:space="0" w:color="auto"/>
                                                                                        <w:left w:val="none" w:sz="0" w:space="0" w:color="auto"/>
                                                                                        <w:bottom w:val="none" w:sz="0" w:space="0" w:color="auto"/>
                                                                                        <w:right w:val="none" w:sz="0" w:space="0" w:color="auto"/>
                                                                                      </w:divBdr>
                                                                                      <w:divsChild>
                                                                                        <w:div w:id="50050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467926">
      <w:bodyDiv w:val="1"/>
      <w:marLeft w:val="0"/>
      <w:marRight w:val="0"/>
      <w:marTop w:val="0"/>
      <w:marBottom w:val="0"/>
      <w:divBdr>
        <w:top w:val="none" w:sz="0" w:space="0" w:color="auto"/>
        <w:left w:val="none" w:sz="0" w:space="0" w:color="auto"/>
        <w:bottom w:val="none" w:sz="0" w:space="0" w:color="auto"/>
        <w:right w:val="none" w:sz="0" w:space="0" w:color="auto"/>
      </w:divBdr>
    </w:div>
    <w:div w:id="1710715518">
      <w:bodyDiv w:val="1"/>
      <w:marLeft w:val="0"/>
      <w:marRight w:val="0"/>
      <w:marTop w:val="0"/>
      <w:marBottom w:val="0"/>
      <w:divBdr>
        <w:top w:val="none" w:sz="0" w:space="0" w:color="auto"/>
        <w:left w:val="none" w:sz="0" w:space="0" w:color="auto"/>
        <w:bottom w:val="none" w:sz="0" w:space="0" w:color="auto"/>
        <w:right w:val="none" w:sz="0" w:space="0" w:color="auto"/>
      </w:divBdr>
    </w:div>
    <w:div w:id="1782912306">
      <w:bodyDiv w:val="1"/>
      <w:marLeft w:val="0"/>
      <w:marRight w:val="0"/>
      <w:marTop w:val="0"/>
      <w:marBottom w:val="0"/>
      <w:divBdr>
        <w:top w:val="none" w:sz="0" w:space="0" w:color="auto"/>
        <w:left w:val="none" w:sz="0" w:space="0" w:color="auto"/>
        <w:bottom w:val="none" w:sz="0" w:space="0" w:color="auto"/>
        <w:right w:val="none" w:sz="0" w:space="0" w:color="auto"/>
      </w:divBdr>
      <w:divsChild>
        <w:div w:id="662514187">
          <w:marLeft w:val="0"/>
          <w:marRight w:val="0"/>
          <w:marTop w:val="0"/>
          <w:marBottom w:val="0"/>
          <w:divBdr>
            <w:top w:val="none" w:sz="0" w:space="0" w:color="auto"/>
            <w:left w:val="none" w:sz="0" w:space="0" w:color="auto"/>
            <w:bottom w:val="none" w:sz="0" w:space="0" w:color="auto"/>
            <w:right w:val="none" w:sz="0" w:space="0" w:color="auto"/>
          </w:divBdr>
          <w:divsChild>
            <w:div w:id="1123580220">
              <w:marLeft w:val="0"/>
              <w:marRight w:val="0"/>
              <w:marTop w:val="0"/>
              <w:marBottom w:val="0"/>
              <w:divBdr>
                <w:top w:val="none" w:sz="0" w:space="0" w:color="auto"/>
                <w:left w:val="none" w:sz="0" w:space="0" w:color="auto"/>
                <w:bottom w:val="none" w:sz="0" w:space="0" w:color="auto"/>
                <w:right w:val="none" w:sz="0" w:space="0" w:color="auto"/>
              </w:divBdr>
              <w:divsChild>
                <w:div w:id="1399017636">
                  <w:marLeft w:val="0"/>
                  <w:marRight w:val="0"/>
                  <w:marTop w:val="0"/>
                  <w:marBottom w:val="0"/>
                  <w:divBdr>
                    <w:top w:val="none" w:sz="0" w:space="0" w:color="auto"/>
                    <w:left w:val="none" w:sz="0" w:space="0" w:color="auto"/>
                    <w:bottom w:val="none" w:sz="0" w:space="0" w:color="auto"/>
                    <w:right w:val="none" w:sz="0" w:space="0" w:color="auto"/>
                  </w:divBdr>
                  <w:divsChild>
                    <w:div w:id="1760978643">
                      <w:marLeft w:val="0"/>
                      <w:marRight w:val="0"/>
                      <w:marTop w:val="0"/>
                      <w:marBottom w:val="0"/>
                      <w:divBdr>
                        <w:top w:val="none" w:sz="0" w:space="0" w:color="auto"/>
                        <w:left w:val="none" w:sz="0" w:space="0" w:color="auto"/>
                        <w:bottom w:val="none" w:sz="0" w:space="0" w:color="auto"/>
                        <w:right w:val="none" w:sz="0" w:space="0" w:color="auto"/>
                      </w:divBdr>
                      <w:divsChild>
                        <w:div w:id="1289700399">
                          <w:marLeft w:val="0"/>
                          <w:marRight w:val="0"/>
                          <w:marTop w:val="0"/>
                          <w:marBottom w:val="900"/>
                          <w:divBdr>
                            <w:top w:val="none" w:sz="0" w:space="0" w:color="auto"/>
                            <w:left w:val="none" w:sz="0" w:space="0" w:color="auto"/>
                            <w:bottom w:val="none" w:sz="0" w:space="0" w:color="auto"/>
                            <w:right w:val="none" w:sz="0" w:space="0" w:color="auto"/>
                          </w:divBdr>
                          <w:divsChild>
                            <w:div w:id="2143494352">
                              <w:marLeft w:val="0"/>
                              <w:marRight w:val="0"/>
                              <w:marTop w:val="0"/>
                              <w:marBottom w:val="0"/>
                              <w:divBdr>
                                <w:top w:val="none" w:sz="0" w:space="0" w:color="auto"/>
                                <w:left w:val="none" w:sz="0" w:space="0" w:color="auto"/>
                                <w:bottom w:val="none" w:sz="0" w:space="0" w:color="auto"/>
                                <w:right w:val="none" w:sz="0" w:space="0" w:color="auto"/>
                              </w:divBdr>
                              <w:divsChild>
                                <w:div w:id="227765909">
                                  <w:marLeft w:val="0"/>
                                  <w:marRight w:val="0"/>
                                  <w:marTop w:val="0"/>
                                  <w:marBottom w:val="0"/>
                                  <w:divBdr>
                                    <w:top w:val="none" w:sz="0" w:space="0" w:color="auto"/>
                                    <w:left w:val="none" w:sz="0" w:space="0" w:color="auto"/>
                                    <w:bottom w:val="none" w:sz="0" w:space="0" w:color="auto"/>
                                    <w:right w:val="none" w:sz="0" w:space="0" w:color="auto"/>
                                  </w:divBdr>
                                  <w:divsChild>
                                    <w:div w:id="488786926">
                                      <w:marLeft w:val="0"/>
                                      <w:marRight w:val="0"/>
                                      <w:marTop w:val="0"/>
                                      <w:marBottom w:val="0"/>
                                      <w:divBdr>
                                        <w:top w:val="none" w:sz="0" w:space="0" w:color="auto"/>
                                        <w:left w:val="none" w:sz="0" w:space="0" w:color="auto"/>
                                        <w:bottom w:val="none" w:sz="0" w:space="0" w:color="auto"/>
                                        <w:right w:val="none" w:sz="0" w:space="0" w:color="auto"/>
                                      </w:divBdr>
                                      <w:divsChild>
                                        <w:div w:id="275141412">
                                          <w:marLeft w:val="0"/>
                                          <w:marRight w:val="0"/>
                                          <w:marTop w:val="0"/>
                                          <w:marBottom w:val="0"/>
                                          <w:divBdr>
                                            <w:top w:val="none" w:sz="0" w:space="0" w:color="auto"/>
                                            <w:left w:val="none" w:sz="0" w:space="0" w:color="auto"/>
                                            <w:bottom w:val="none" w:sz="0" w:space="0" w:color="auto"/>
                                            <w:right w:val="none" w:sz="0" w:space="0" w:color="auto"/>
                                          </w:divBdr>
                                          <w:divsChild>
                                            <w:div w:id="1030298813">
                                              <w:marLeft w:val="0"/>
                                              <w:marRight w:val="0"/>
                                              <w:marTop w:val="0"/>
                                              <w:marBottom w:val="0"/>
                                              <w:divBdr>
                                                <w:top w:val="single" w:sz="6" w:space="0" w:color="EEEEEE"/>
                                                <w:left w:val="single" w:sz="2" w:space="0" w:color="EEEEEE"/>
                                                <w:bottom w:val="single" w:sz="6" w:space="0" w:color="EEEEEE"/>
                                                <w:right w:val="single" w:sz="6" w:space="0" w:color="EEEEEE"/>
                                              </w:divBdr>
                                              <w:divsChild>
                                                <w:div w:id="2018925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5125548">
      <w:bodyDiv w:val="1"/>
      <w:marLeft w:val="0"/>
      <w:marRight w:val="0"/>
      <w:marTop w:val="0"/>
      <w:marBottom w:val="0"/>
      <w:divBdr>
        <w:top w:val="none" w:sz="0" w:space="0" w:color="auto"/>
        <w:left w:val="none" w:sz="0" w:space="0" w:color="auto"/>
        <w:bottom w:val="none" w:sz="0" w:space="0" w:color="auto"/>
        <w:right w:val="none" w:sz="0" w:space="0" w:color="auto"/>
      </w:divBdr>
      <w:divsChild>
        <w:div w:id="1870221984">
          <w:marLeft w:val="0"/>
          <w:marRight w:val="0"/>
          <w:marTop w:val="0"/>
          <w:marBottom w:val="0"/>
          <w:divBdr>
            <w:top w:val="none" w:sz="0" w:space="0" w:color="auto"/>
            <w:left w:val="none" w:sz="0" w:space="0" w:color="auto"/>
            <w:bottom w:val="none" w:sz="0" w:space="0" w:color="auto"/>
            <w:right w:val="none" w:sz="0" w:space="0" w:color="auto"/>
          </w:divBdr>
          <w:divsChild>
            <w:div w:id="451170883">
              <w:marLeft w:val="0"/>
              <w:marRight w:val="0"/>
              <w:marTop w:val="1558"/>
              <w:marBottom w:val="0"/>
              <w:divBdr>
                <w:top w:val="none" w:sz="0" w:space="0" w:color="auto"/>
                <w:left w:val="none" w:sz="0" w:space="0" w:color="auto"/>
                <w:bottom w:val="none" w:sz="0" w:space="0" w:color="auto"/>
                <w:right w:val="none" w:sz="0" w:space="0" w:color="auto"/>
              </w:divBdr>
              <w:divsChild>
                <w:div w:id="1476339345">
                  <w:marLeft w:val="0"/>
                  <w:marRight w:val="0"/>
                  <w:marTop w:val="0"/>
                  <w:marBottom w:val="0"/>
                  <w:divBdr>
                    <w:top w:val="none" w:sz="0" w:space="0" w:color="auto"/>
                    <w:left w:val="none" w:sz="0" w:space="0" w:color="auto"/>
                    <w:bottom w:val="none" w:sz="0" w:space="0" w:color="auto"/>
                    <w:right w:val="none" w:sz="0" w:space="0" w:color="auto"/>
                  </w:divBdr>
                  <w:divsChild>
                    <w:div w:id="1663435969">
                      <w:marLeft w:val="0"/>
                      <w:marRight w:val="0"/>
                      <w:marTop w:val="269"/>
                      <w:marBottom w:val="0"/>
                      <w:divBdr>
                        <w:top w:val="none" w:sz="0" w:space="0" w:color="auto"/>
                        <w:left w:val="none" w:sz="0" w:space="0" w:color="auto"/>
                        <w:bottom w:val="none" w:sz="0" w:space="0" w:color="auto"/>
                        <w:right w:val="none" w:sz="0" w:space="0" w:color="auto"/>
                      </w:divBdr>
                      <w:divsChild>
                        <w:div w:id="129441183">
                          <w:marLeft w:val="0"/>
                          <w:marRight w:val="0"/>
                          <w:marTop w:val="0"/>
                          <w:marBottom w:val="0"/>
                          <w:divBdr>
                            <w:top w:val="none" w:sz="0" w:space="0" w:color="auto"/>
                            <w:left w:val="none" w:sz="0" w:space="0" w:color="auto"/>
                            <w:bottom w:val="none" w:sz="0" w:space="0" w:color="auto"/>
                            <w:right w:val="none" w:sz="0" w:space="0" w:color="auto"/>
                          </w:divBdr>
                          <w:divsChild>
                            <w:div w:id="43871490">
                              <w:marLeft w:val="0"/>
                              <w:marRight w:val="0"/>
                              <w:marTop w:val="0"/>
                              <w:marBottom w:val="0"/>
                              <w:divBdr>
                                <w:top w:val="none" w:sz="0" w:space="0" w:color="auto"/>
                                <w:left w:val="none" w:sz="0" w:space="0" w:color="auto"/>
                                <w:bottom w:val="none" w:sz="0" w:space="0" w:color="auto"/>
                                <w:right w:val="none" w:sz="0" w:space="0" w:color="auto"/>
                              </w:divBdr>
                              <w:divsChild>
                                <w:div w:id="231156679">
                                  <w:marLeft w:val="0"/>
                                  <w:marRight w:val="0"/>
                                  <w:marTop w:val="0"/>
                                  <w:marBottom w:val="0"/>
                                  <w:divBdr>
                                    <w:top w:val="none" w:sz="0" w:space="0" w:color="auto"/>
                                    <w:left w:val="none" w:sz="0" w:space="0" w:color="auto"/>
                                    <w:bottom w:val="none" w:sz="0" w:space="0" w:color="auto"/>
                                    <w:right w:val="none" w:sz="0" w:space="0" w:color="auto"/>
                                  </w:divBdr>
                                  <w:divsChild>
                                    <w:div w:id="372922745">
                                      <w:marLeft w:val="0"/>
                                      <w:marRight w:val="0"/>
                                      <w:marTop w:val="216"/>
                                      <w:marBottom w:val="432"/>
                                      <w:divBdr>
                                        <w:top w:val="none" w:sz="0" w:space="0" w:color="auto"/>
                                        <w:left w:val="none" w:sz="0" w:space="0" w:color="auto"/>
                                        <w:bottom w:val="none" w:sz="0" w:space="0" w:color="auto"/>
                                        <w:right w:val="none" w:sz="0" w:space="0" w:color="auto"/>
                                      </w:divBdr>
                                      <w:divsChild>
                                        <w:div w:id="1268272988">
                                          <w:marLeft w:val="0"/>
                                          <w:marRight w:val="0"/>
                                          <w:marTop w:val="0"/>
                                          <w:marBottom w:val="0"/>
                                          <w:divBdr>
                                            <w:top w:val="none" w:sz="0" w:space="0" w:color="auto"/>
                                            <w:left w:val="none" w:sz="0" w:space="0" w:color="auto"/>
                                            <w:bottom w:val="none" w:sz="0" w:space="0" w:color="auto"/>
                                            <w:right w:val="none" w:sz="0" w:space="0" w:color="auto"/>
                                          </w:divBdr>
                                          <w:divsChild>
                                            <w:div w:id="200372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4902939">
      <w:bodyDiv w:val="1"/>
      <w:marLeft w:val="0"/>
      <w:marRight w:val="0"/>
      <w:marTop w:val="0"/>
      <w:marBottom w:val="0"/>
      <w:divBdr>
        <w:top w:val="none" w:sz="0" w:space="0" w:color="auto"/>
        <w:left w:val="none" w:sz="0" w:space="0" w:color="auto"/>
        <w:bottom w:val="none" w:sz="0" w:space="0" w:color="auto"/>
        <w:right w:val="none" w:sz="0" w:space="0" w:color="auto"/>
      </w:divBdr>
      <w:divsChild>
        <w:div w:id="468787062">
          <w:marLeft w:val="0"/>
          <w:marRight w:val="0"/>
          <w:marTop w:val="0"/>
          <w:marBottom w:val="0"/>
          <w:divBdr>
            <w:top w:val="none" w:sz="0" w:space="0" w:color="auto"/>
            <w:left w:val="none" w:sz="0" w:space="0" w:color="auto"/>
            <w:bottom w:val="none" w:sz="0" w:space="0" w:color="auto"/>
            <w:right w:val="none" w:sz="0" w:space="0" w:color="auto"/>
          </w:divBdr>
          <w:divsChild>
            <w:div w:id="1446538919">
              <w:marLeft w:val="0"/>
              <w:marRight w:val="0"/>
              <w:marTop w:val="1558"/>
              <w:marBottom w:val="0"/>
              <w:divBdr>
                <w:top w:val="none" w:sz="0" w:space="0" w:color="auto"/>
                <w:left w:val="none" w:sz="0" w:space="0" w:color="auto"/>
                <w:bottom w:val="none" w:sz="0" w:space="0" w:color="auto"/>
                <w:right w:val="none" w:sz="0" w:space="0" w:color="auto"/>
              </w:divBdr>
              <w:divsChild>
                <w:div w:id="464354665">
                  <w:marLeft w:val="0"/>
                  <w:marRight w:val="0"/>
                  <w:marTop w:val="0"/>
                  <w:marBottom w:val="0"/>
                  <w:divBdr>
                    <w:top w:val="none" w:sz="0" w:space="0" w:color="auto"/>
                    <w:left w:val="none" w:sz="0" w:space="0" w:color="auto"/>
                    <w:bottom w:val="none" w:sz="0" w:space="0" w:color="auto"/>
                    <w:right w:val="none" w:sz="0" w:space="0" w:color="auto"/>
                  </w:divBdr>
                  <w:divsChild>
                    <w:div w:id="414014321">
                      <w:marLeft w:val="0"/>
                      <w:marRight w:val="0"/>
                      <w:marTop w:val="269"/>
                      <w:marBottom w:val="0"/>
                      <w:divBdr>
                        <w:top w:val="none" w:sz="0" w:space="0" w:color="auto"/>
                        <w:left w:val="none" w:sz="0" w:space="0" w:color="auto"/>
                        <w:bottom w:val="none" w:sz="0" w:space="0" w:color="auto"/>
                        <w:right w:val="none" w:sz="0" w:space="0" w:color="auto"/>
                      </w:divBdr>
                      <w:divsChild>
                        <w:div w:id="466095913">
                          <w:marLeft w:val="0"/>
                          <w:marRight w:val="0"/>
                          <w:marTop w:val="0"/>
                          <w:marBottom w:val="0"/>
                          <w:divBdr>
                            <w:top w:val="none" w:sz="0" w:space="0" w:color="auto"/>
                            <w:left w:val="none" w:sz="0" w:space="0" w:color="auto"/>
                            <w:bottom w:val="none" w:sz="0" w:space="0" w:color="auto"/>
                            <w:right w:val="none" w:sz="0" w:space="0" w:color="auto"/>
                          </w:divBdr>
                          <w:divsChild>
                            <w:div w:id="463735853">
                              <w:marLeft w:val="0"/>
                              <w:marRight w:val="0"/>
                              <w:marTop w:val="0"/>
                              <w:marBottom w:val="0"/>
                              <w:divBdr>
                                <w:top w:val="none" w:sz="0" w:space="0" w:color="auto"/>
                                <w:left w:val="none" w:sz="0" w:space="0" w:color="auto"/>
                                <w:bottom w:val="none" w:sz="0" w:space="0" w:color="auto"/>
                                <w:right w:val="none" w:sz="0" w:space="0" w:color="auto"/>
                              </w:divBdr>
                              <w:divsChild>
                                <w:div w:id="1789470516">
                                  <w:marLeft w:val="0"/>
                                  <w:marRight w:val="0"/>
                                  <w:marTop w:val="0"/>
                                  <w:marBottom w:val="0"/>
                                  <w:divBdr>
                                    <w:top w:val="none" w:sz="0" w:space="0" w:color="auto"/>
                                    <w:left w:val="none" w:sz="0" w:space="0" w:color="auto"/>
                                    <w:bottom w:val="none" w:sz="0" w:space="0" w:color="auto"/>
                                    <w:right w:val="none" w:sz="0" w:space="0" w:color="auto"/>
                                  </w:divBdr>
                                  <w:divsChild>
                                    <w:div w:id="604701642">
                                      <w:marLeft w:val="0"/>
                                      <w:marRight w:val="0"/>
                                      <w:marTop w:val="216"/>
                                      <w:marBottom w:val="432"/>
                                      <w:divBdr>
                                        <w:top w:val="none" w:sz="0" w:space="0" w:color="auto"/>
                                        <w:left w:val="none" w:sz="0" w:space="0" w:color="auto"/>
                                        <w:bottom w:val="none" w:sz="0" w:space="0" w:color="auto"/>
                                        <w:right w:val="none" w:sz="0" w:space="0" w:color="auto"/>
                                      </w:divBdr>
                                      <w:divsChild>
                                        <w:div w:id="551035921">
                                          <w:marLeft w:val="0"/>
                                          <w:marRight w:val="0"/>
                                          <w:marTop w:val="0"/>
                                          <w:marBottom w:val="0"/>
                                          <w:divBdr>
                                            <w:top w:val="none" w:sz="0" w:space="0" w:color="auto"/>
                                            <w:left w:val="none" w:sz="0" w:space="0" w:color="auto"/>
                                            <w:bottom w:val="none" w:sz="0" w:space="0" w:color="auto"/>
                                            <w:right w:val="none" w:sz="0" w:space="0" w:color="auto"/>
                                          </w:divBdr>
                                          <w:divsChild>
                                            <w:div w:id="119021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350189">
      <w:bodyDiv w:val="1"/>
      <w:marLeft w:val="0"/>
      <w:marRight w:val="0"/>
      <w:marTop w:val="0"/>
      <w:marBottom w:val="0"/>
      <w:divBdr>
        <w:top w:val="none" w:sz="0" w:space="0" w:color="auto"/>
        <w:left w:val="none" w:sz="0" w:space="0" w:color="auto"/>
        <w:bottom w:val="none" w:sz="0" w:space="0" w:color="auto"/>
        <w:right w:val="none" w:sz="0" w:space="0" w:color="auto"/>
      </w:divBdr>
    </w:div>
    <w:div w:id="2060519604">
      <w:bodyDiv w:val="1"/>
      <w:marLeft w:val="0"/>
      <w:marRight w:val="0"/>
      <w:marTop w:val="0"/>
      <w:marBottom w:val="0"/>
      <w:divBdr>
        <w:top w:val="none" w:sz="0" w:space="0" w:color="auto"/>
        <w:left w:val="none" w:sz="0" w:space="0" w:color="auto"/>
        <w:bottom w:val="none" w:sz="0" w:space="0" w:color="auto"/>
        <w:right w:val="none" w:sz="0" w:space="0" w:color="auto"/>
      </w:divBdr>
      <w:divsChild>
        <w:div w:id="550964391">
          <w:marLeft w:val="0"/>
          <w:marRight w:val="0"/>
          <w:marTop w:val="0"/>
          <w:marBottom w:val="0"/>
          <w:divBdr>
            <w:top w:val="none" w:sz="0" w:space="0" w:color="auto"/>
            <w:left w:val="none" w:sz="0" w:space="0" w:color="auto"/>
            <w:bottom w:val="none" w:sz="0" w:space="0" w:color="auto"/>
            <w:right w:val="none" w:sz="0" w:space="0" w:color="auto"/>
          </w:divBdr>
          <w:divsChild>
            <w:div w:id="2014604046">
              <w:marLeft w:val="0"/>
              <w:marRight w:val="0"/>
              <w:marTop w:val="1147"/>
              <w:marBottom w:val="0"/>
              <w:divBdr>
                <w:top w:val="none" w:sz="0" w:space="0" w:color="auto"/>
                <w:left w:val="none" w:sz="0" w:space="0" w:color="auto"/>
                <w:bottom w:val="none" w:sz="0" w:space="0" w:color="auto"/>
                <w:right w:val="none" w:sz="0" w:space="0" w:color="auto"/>
              </w:divBdr>
              <w:divsChild>
                <w:div w:id="994837390">
                  <w:marLeft w:val="0"/>
                  <w:marRight w:val="0"/>
                  <w:marTop w:val="0"/>
                  <w:marBottom w:val="0"/>
                  <w:divBdr>
                    <w:top w:val="none" w:sz="0" w:space="0" w:color="auto"/>
                    <w:left w:val="none" w:sz="0" w:space="0" w:color="auto"/>
                    <w:bottom w:val="none" w:sz="0" w:space="0" w:color="auto"/>
                    <w:right w:val="none" w:sz="0" w:space="0" w:color="auto"/>
                  </w:divBdr>
                  <w:divsChild>
                    <w:div w:id="1659655369">
                      <w:marLeft w:val="0"/>
                      <w:marRight w:val="0"/>
                      <w:marTop w:val="198"/>
                      <w:marBottom w:val="0"/>
                      <w:divBdr>
                        <w:top w:val="none" w:sz="0" w:space="0" w:color="auto"/>
                        <w:left w:val="none" w:sz="0" w:space="0" w:color="auto"/>
                        <w:bottom w:val="none" w:sz="0" w:space="0" w:color="auto"/>
                        <w:right w:val="none" w:sz="0" w:space="0" w:color="auto"/>
                      </w:divBdr>
                      <w:divsChild>
                        <w:div w:id="2122874164">
                          <w:marLeft w:val="0"/>
                          <w:marRight w:val="0"/>
                          <w:marTop w:val="0"/>
                          <w:marBottom w:val="0"/>
                          <w:divBdr>
                            <w:top w:val="none" w:sz="0" w:space="0" w:color="auto"/>
                            <w:left w:val="none" w:sz="0" w:space="0" w:color="auto"/>
                            <w:bottom w:val="none" w:sz="0" w:space="0" w:color="auto"/>
                            <w:right w:val="none" w:sz="0" w:space="0" w:color="auto"/>
                          </w:divBdr>
                          <w:divsChild>
                            <w:div w:id="431901694">
                              <w:marLeft w:val="0"/>
                              <w:marRight w:val="0"/>
                              <w:marTop w:val="0"/>
                              <w:marBottom w:val="0"/>
                              <w:divBdr>
                                <w:top w:val="none" w:sz="0" w:space="0" w:color="auto"/>
                                <w:left w:val="none" w:sz="0" w:space="0" w:color="auto"/>
                                <w:bottom w:val="none" w:sz="0" w:space="0" w:color="auto"/>
                                <w:right w:val="none" w:sz="0" w:space="0" w:color="auto"/>
                              </w:divBdr>
                              <w:divsChild>
                                <w:div w:id="1621105596">
                                  <w:marLeft w:val="0"/>
                                  <w:marRight w:val="0"/>
                                  <w:marTop w:val="0"/>
                                  <w:marBottom w:val="0"/>
                                  <w:divBdr>
                                    <w:top w:val="none" w:sz="0" w:space="0" w:color="auto"/>
                                    <w:left w:val="none" w:sz="0" w:space="0" w:color="auto"/>
                                    <w:bottom w:val="none" w:sz="0" w:space="0" w:color="auto"/>
                                    <w:right w:val="none" w:sz="0" w:space="0" w:color="auto"/>
                                  </w:divBdr>
                                  <w:divsChild>
                                    <w:div w:id="368529453">
                                      <w:marLeft w:val="0"/>
                                      <w:marRight w:val="0"/>
                                      <w:marTop w:val="216"/>
                                      <w:marBottom w:val="432"/>
                                      <w:divBdr>
                                        <w:top w:val="none" w:sz="0" w:space="0" w:color="auto"/>
                                        <w:left w:val="none" w:sz="0" w:space="0" w:color="auto"/>
                                        <w:bottom w:val="none" w:sz="0" w:space="0" w:color="auto"/>
                                        <w:right w:val="none" w:sz="0" w:space="0" w:color="auto"/>
                                      </w:divBdr>
                                      <w:divsChild>
                                        <w:div w:id="1696612197">
                                          <w:marLeft w:val="0"/>
                                          <w:marRight w:val="0"/>
                                          <w:marTop w:val="7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CD3CE-3C36-4A0A-BB8F-9E0A735E9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1115</Words>
  <Characters>6356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Simone Provvedi</dc:creator>
  <cp:lastModifiedBy>Huawei</cp:lastModifiedBy>
  <cp:revision>3</cp:revision>
  <cp:lastPrinted>2016-07-26T06:24:00Z</cp:lastPrinted>
  <dcterms:created xsi:type="dcterms:W3CDTF">2018-01-12T07:18:00Z</dcterms:created>
  <dcterms:modified xsi:type="dcterms:W3CDTF">2018-01-12T07:20:00Z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(3)3n9FyNxN08cejJSdOz/XmPXbv338+IGuREd8jRfKY1yYYkMbLiX7MK60jxWVzGGE6kelsMPJ
XaSJLM8s1rL0UU/vySbBYn0ZTmzURFVz7VCg9IJ0B2Lnq0de4CjBWj8u6bSae0ZwV+aI+9F3
/a+S5C2RXlJzW6HPiFs1LE1DO0eFycPNf/k//RDyr6P7/zxQS0aqyp3aUpW1tzXk1ZZf2gAj
Af+fzE0UZUaHmpxs6X</vt:lpwstr>
  </property>
  <property fmtid="{D5CDD505-2E9C-101B-9397-08002B2CF9AE}" pid="3" name="_2015_ms_pID_7253431">
    <vt:lpwstr>Bw2IwKFYawBqetB8IQCPhBSADbxtaO9fsMOjTpj0v78MlRUh7FgQu0
yAiw3ucIcySVEheoSmMUHNR5RqHf4+eIyC+wgXvzx/lnV+dIrByLrh538aaPeVFJbW92fEBB
WM/qxvgu81G1oRevlWzNE3/OJmCkITokwhtL6sEKoxbUK055rBK1QFpusHId0OzH/MX/Wi3v
aZV1fbPhQD9ktP852/Fn6TQLo6ZdRC85yxx0</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FMlnUDmAfPbB+o5m8Ul4M/Y=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1515741434</vt:lpwstr>
  </property>
</Properties>
</file>